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6020" w14:textId="5294C9E4" w:rsidR="008E64E2" w:rsidRDefault="00FE4FFE" w:rsidP="00734884">
      <w:pPr>
        <w:pStyle w:val="Heading1"/>
        <w:rPr>
          <w:lang w:val="en-US"/>
        </w:rPr>
      </w:pPr>
      <w:bookmarkStart w:id="0" w:name="_Hlk44672633"/>
      <w:r>
        <w:rPr>
          <w:noProof/>
          <w:lang w:val="de-DE"/>
        </w:rPr>
        <w:drawing>
          <wp:inline distT="0" distB="0" distL="0" distR="0" wp14:anchorId="3617CBD0" wp14:editId="49F2B364">
            <wp:extent cx="5002917" cy="2989690"/>
            <wp:effectExtent l="0" t="0" r="7620" b="1270"/>
            <wp:docPr id="510915871" name="Grafik 1" descr="Ein Bild, das Büroausstattung, St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15871" name="Grafik 1" descr="Ein Bild, das Büroausstattung, Stift enthält.&#10;&#10;KI-generierte Inhalte können fehlerhaft sein."/>
                    <pic:cNvPicPr/>
                  </pic:nvPicPr>
                  <pic:blipFill rotWithShape="1">
                    <a:blip r:embed="rId11"/>
                    <a:srcRect t="14101" b="11212"/>
                    <a:stretch/>
                  </pic:blipFill>
                  <pic:spPr bwMode="auto">
                    <a:xfrm>
                      <a:off x="0" y="0"/>
                      <a:ext cx="5003800" cy="2990218"/>
                    </a:xfrm>
                    <a:prstGeom prst="rect">
                      <a:avLst/>
                    </a:prstGeom>
                    <a:ln>
                      <a:noFill/>
                    </a:ln>
                    <a:extLst>
                      <a:ext uri="{53640926-AAD7-44D8-BBD7-CCE9431645EC}">
                        <a14:shadowObscured xmlns:a14="http://schemas.microsoft.com/office/drawing/2010/main"/>
                      </a:ext>
                    </a:extLst>
                  </pic:spPr>
                </pic:pic>
              </a:graphicData>
            </a:graphic>
          </wp:inline>
        </w:drawing>
      </w:r>
      <w:r w:rsidR="000F16D0">
        <w:rPr>
          <w:lang w:val="en-US"/>
        </w:rPr>
        <w:t xml:space="preserve">The </w:t>
      </w:r>
      <w:r w:rsidR="00C57AA7">
        <w:rPr>
          <w:lang w:val="en-US"/>
        </w:rPr>
        <w:t xml:space="preserve">Sennheiser </w:t>
      </w:r>
      <w:r w:rsidR="00196EA8">
        <w:rPr>
          <w:lang w:val="en-US"/>
        </w:rPr>
        <w:t xml:space="preserve">MKH 416 shotgun microphone </w:t>
      </w:r>
      <w:r>
        <w:rPr>
          <w:lang w:val="en-US"/>
        </w:rPr>
        <w:t>is</w:t>
      </w:r>
      <w:r w:rsidR="00196EA8">
        <w:rPr>
          <w:lang w:val="en-US"/>
        </w:rPr>
        <w:t xml:space="preserve"> 50</w:t>
      </w:r>
    </w:p>
    <w:p w14:paraId="708D6D8F" w14:textId="01D1141D" w:rsidR="00CF72CC" w:rsidRDefault="008165AB" w:rsidP="00734884">
      <w:pPr>
        <w:rPr>
          <w:rStyle w:val="Strong"/>
        </w:rPr>
      </w:pPr>
      <w:r w:rsidRPr="00FE4FFE">
        <w:rPr>
          <w:rStyle w:val="Strong"/>
        </w:rPr>
        <w:t>20% anniversary discount on the all-time classic in April</w:t>
      </w:r>
    </w:p>
    <w:p w14:paraId="5302C24F" w14:textId="77777777" w:rsidR="00CF72CC" w:rsidRPr="00CF72CC" w:rsidRDefault="00CF72CC" w:rsidP="00734884">
      <w:pPr>
        <w:rPr>
          <w:rStyle w:val="Strong"/>
          <w:b w:val="0"/>
          <w:bCs w:val="0"/>
          <w:lang w:val="en-US"/>
        </w:rPr>
      </w:pPr>
    </w:p>
    <w:p w14:paraId="2874BFB2" w14:textId="24D3ED40" w:rsidR="008165AB" w:rsidRDefault="00CF72CC" w:rsidP="00734884">
      <w:pPr>
        <w:rPr>
          <w:rStyle w:val="Strong"/>
        </w:rPr>
      </w:pPr>
      <w:r w:rsidRPr="008E64E2">
        <w:rPr>
          <w:rStyle w:val="Strong"/>
          <w:i/>
          <w:iCs/>
        </w:rPr>
        <w:t>Wedemark</w:t>
      </w:r>
      <w:r w:rsidR="008165AB">
        <w:rPr>
          <w:rStyle w:val="Strong"/>
          <w:i/>
          <w:iCs/>
        </w:rPr>
        <w:t xml:space="preserve">, March </w:t>
      </w:r>
      <w:r w:rsidRPr="008E64E2">
        <w:rPr>
          <w:rStyle w:val="Strong"/>
          <w:i/>
          <w:iCs/>
        </w:rPr>
        <w:t>2025</w:t>
      </w:r>
      <w:r w:rsidRPr="008E64E2">
        <w:rPr>
          <w:rStyle w:val="Strong"/>
        </w:rPr>
        <w:t xml:space="preserve"> </w:t>
      </w:r>
      <w:r>
        <w:rPr>
          <w:rStyle w:val="Strong"/>
        </w:rPr>
        <w:t xml:space="preserve">– </w:t>
      </w:r>
      <w:r w:rsidR="0011093C">
        <w:rPr>
          <w:rStyle w:val="Strong"/>
        </w:rPr>
        <w:t>One of Sennheiser’s most revered microphones, t</w:t>
      </w:r>
      <w:r w:rsidR="00FE4FFE">
        <w:rPr>
          <w:rStyle w:val="Strong"/>
        </w:rPr>
        <w:t xml:space="preserve">he </w:t>
      </w:r>
      <w:r w:rsidR="008165AB">
        <w:rPr>
          <w:rStyle w:val="Strong"/>
        </w:rPr>
        <w:t xml:space="preserve">MKH 416 </w:t>
      </w:r>
      <w:r w:rsidR="00FE4FFE">
        <w:rPr>
          <w:rStyle w:val="Strong"/>
        </w:rPr>
        <w:t xml:space="preserve">P48 </w:t>
      </w:r>
      <w:r w:rsidR="008165AB">
        <w:rPr>
          <w:rStyle w:val="Strong"/>
        </w:rPr>
        <w:t>shotgun microphone</w:t>
      </w:r>
      <w:r w:rsidR="0011093C">
        <w:rPr>
          <w:rStyle w:val="Strong"/>
        </w:rPr>
        <w:t>,</w:t>
      </w:r>
      <w:r w:rsidR="008165AB">
        <w:rPr>
          <w:rStyle w:val="Strong"/>
        </w:rPr>
        <w:t xml:space="preserve"> </w:t>
      </w:r>
      <w:r w:rsidR="00067B8E">
        <w:rPr>
          <w:rStyle w:val="Strong"/>
        </w:rPr>
        <w:t>celebrates</w:t>
      </w:r>
      <w:r w:rsidR="00EA26E3">
        <w:rPr>
          <w:rStyle w:val="Strong"/>
        </w:rPr>
        <w:t xml:space="preserve"> its golden jubilee </w:t>
      </w:r>
      <w:r w:rsidR="008165AB">
        <w:rPr>
          <w:rStyle w:val="Strong"/>
        </w:rPr>
        <w:t xml:space="preserve">this year! </w:t>
      </w:r>
      <w:r w:rsidR="00DF1AC6">
        <w:rPr>
          <w:rStyle w:val="Strong"/>
        </w:rPr>
        <w:t>For</w:t>
      </w:r>
      <w:r w:rsidR="00FE4FFE">
        <w:rPr>
          <w:rStyle w:val="Strong"/>
        </w:rPr>
        <w:t xml:space="preserve"> 50 years, </w:t>
      </w:r>
      <w:r w:rsidR="0011093C">
        <w:rPr>
          <w:rStyle w:val="Strong"/>
        </w:rPr>
        <w:t>the MKH 416</w:t>
      </w:r>
      <w:r w:rsidR="00FE4FFE">
        <w:rPr>
          <w:rStyle w:val="Strong"/>
        </w:rPr>
        <w:t xml:space="preserve"> has accompanied broadcasters, filmmakers, voice-over artists, and content creators</w:t>
      </w:r>
      <w:r w:rsidR="009067DB">
        <w:rPr>
          <w:rStyle w:val="Strong"/>
        </w:rPr>
        <w:t xml:space="preserve">; it </w:t>
      </w:r>
      <w:r w:rsidR="00FE4FFE">
        <w:rPr>
          <w:rStyle w:val="Strong"/>
        </w:rPr>
        <w:t>has been used in studio</w:t>
      </w:r>
      <w:r w:rsidR="009067DB">
        <w:rPr>
          <w:rStyle w:val="Strong"/>
        </w:rPr>
        <w:t>s</w:t>
      </w:r>
      <w:r w:rsidR="00FE4FFE">
        <w:rPr>
          <w:rStyle w:val="Strong"/>
        </w:rPr>
        <w:t xml:space="preserve"> and in the field. Mounted on</w:t>
      </w:r>
      <w:r w:rsidR="009067DB">
        <w:rPr>
          <w:rStyle w:val="Strong"/>
        </w:rPr>
        <w:t>to</w:t>
      </w:r>
      <w:r w:rsidR="00FE4FFE">
        <w:rPr>
          <w:rStyle w:val="Strong"/>
        </w:rPr>
        <w:t xml:space="preserve"> a boom pole, a stand or </w:t>
      </w:r>
      <w:r w:rsidR="009067DB">
        <w:rPr>
          <w:rStyle w:val="Strong"/>
        </w:rPr>
        <w:t>a</w:t>
      </w:r>
      <w:r w:rsidR="00FE4FFE">
        <w:rPr>
          <w:rStyle w:val="Strong"/>
        </w:rPr>
        <w:t xml:space="preserve"> camera</w:t>
      </w:r>
      <w:r w:rsidR="0011093C">
        <w:rPr>
          <w:rStyle w:val="Strong"/>
        </w:rPr>
        <w:t xml:space="preserve">, its job </w:t>
      </w:r>
      <w:r w:rsidR="009067DB">
        <w:rPr>
          <w:rStyle w:val="Strong"/>
        </w:rPr>
        <w:t>has been</w:t>
      </w:r>
      <w:r w:rsidR="0011093C">
        <w:rPr>
          <w:rStyle w:val="Strong"/>
        </w:rPr>
        <w:t xml:space="preserve"> to stay o</w:t>
      </w:r>
      <w:r w:rsidR="00FE4FFE">
        <w:rPr>
          <w:rStyle w:val="Strong"/>
        </w:rPr>
        <w:t xml:space="preserve">utside the camera angle </w:t>
      </w:r>
      <w:r w:rsidR="009067DB">
        <w:rPr>
          <w:rStyle w:val="Strong"/>
        </w:rPr>
        <w:t xml:space="preserve">while gracefully capturing sound with clarity and impact. </w:t>
      </w:r>
      <w:r w:rsidR="00EA26E3">
        <w:rPr>
          <w:rStyle w:val="Strong"/>
        </w:rPr>
        <w:t xml:space="preserve">To celebrate </w:t>
      </w:r>
      <w:r w:rsidR="00C110D8">
        <w:rPr>
          <w:rStyle w:val="Strong"/>
        </w:rPr>
        <w:t>its</w:t>
      </w:r>
      <w:r w:rsidR="00EA26E3">
        <w:rPr>
          <w:rStyle w:val="Strong"/>
        </w:rPr>
        <w:t xml:space="preserve"> </w:t>
      </w:r>
      <w:r w:rsidR="009067DB">
        <w:rPr>
          <w:rStyle w:val="Strong"/>
        </w:rPr>
        <w:t>golden jubilee,</w:t>
      </w:r>
      <w:r w:rsidR="00EA26E3">
        <w:rPr>
          <w:rStyle w:val="Strong"/>
        </w:rPr>
        <w:t xml:space="preserve"> </w:t>
      </w:r>
      <w:r w:rsidR="009067DB">
        <w:rPr>
          <w:rStyle w:val="Strong"/>
        </w:rPr>
        <w:t xml:space="preserve">this classic mic is offered with </w:t>
      </w:r>
      <w:r w:rsidR="009067DB" w:rsidRPr="00FE4FFE">
        <w:rPr>
          <w:rStyle w:val="Strong"/>
        </w:rPr>
        <w:t>a 20% anniversary</w:t>
      </w:r>
      <w:r w:rsidR="009067DB">
        <w:rPr>
          <w:rStyle w:val="Strong"/>
        </w:rPr>
        <w:t xml:space="preserve"> discount at </w:t>
      </w:r>
      <w:r w:rsidR="00067B8E">
        <w:rPr>
          <w:rStyle w:val="Strong"/>
        </w:rPr>
        <w:t xml:space="preserve">participating </w:t>
      </w:r>
      <w:r w:rsidR="00EA26E3">
        <w:rPr>
          <w:rStyle w:val="Strong"/>
        </w:rPr>
        <w:t xml:space="preserve">Sennheiser dealers </w:t>
      </w:r>
      <w:r w:rsidR="009067DB">
        <w:rPr>
          <w:rStyle w:val="Strong"/>
        </w:rPr>
        <w:t xml:space="preserve">and – where available – the company’s </w:t>
      </w:r>
      <w:hyperlink r:id="rId12" w:history="1">
        <w:r w:rsidR="009067DB" w:rsidRPr="007C03B8">
          <w:rPr>
            <w:rStyle w:val="Hyperlink"/>
            <w:b/>
            <w:bCs/>
            <w:color w:val="0095D5" w:themeColor="accent1"/>
          </w:rPr>
          <w:t>website</w:t>
        </w:r>
      </w:hyperlink>
      <w:r w:rsidR="009067DB">
        <w:rPr>
          <w:rStyle w:val="Strong"/>
        </w:rPr>
        <w:t xml:space="preserve"> in April. </w:t>
      </w:r>
    </w:p>
    <w:p w14:paraId="68EF97B9" w14:textId="77777777" w:rsidR="00EA26E3" w:rsidRDefault="00EA26E3" w:rsidP="00734884">
      <w:pPr>
        <w:rPr>
          <w:lang w:val="en-US"/>
        </w:rPr>
      </w:pPr>
    </w:p>
    <w:p w14:paraId="734139F6" w14:textId="7D0455F2" w:rsidR="00EA26E3" w:rsidRPr="009067DB" w:rsidRDefault="009067DB" w:rsidP="00734884">
      <w:pPr>
        <w:rPr>
          <w:b/>
          <w:bCs/>
          <w:lang w:val="en-US"/>
        </w:rPr>
      </w:pPr>
      <w:r w:rsidRPr="009067DB">
        <w:rPr>
          <w:b/>
          <w:bCs/>
          <w:lang w:val="en-US"/>
        </w:rPr>
        <w:t>Time travelling to the 1970s</w:t>
      </w:r>
    </w:p>
    <w:p w14:paraId="565685DB" w14:textId="33BFAF98" w:rsidR="003035C9" w:rsidRDefault="008165AB" w:rsidP="00734884">
      <w:r>
        <w:t>The name of Manfred Hibbing is firmly linked with this milestone product</w:t>
      </w:r>
      <w:r w:rsidR="009067DB">
        <w:t xml:space="preserve">. When the young engineer joined Sennheiser, his first task was to </w:t>
      </w:r>
      <w:r w:rsidR="00433DFC">
        <w:t>design</w:t>
      </w:r>
      <w:r w:rsidR="009067DB">
        <w:t xml:space="preserve"> the MKH 416 P48 </w:t>
      </w:r>
      <w:proofErr w:type="gramStart"/>
      <w:r w:rsidR="009067DB">
        <w:t>on the basis of</w:t>
      </w:r>
      <w:proofErr w:type="gramEnd"/>
      <w:r w:rsidR="009067DB">
        <w:t xml:space="preserve"> the </w:t>
      </w:r>
      <w:r>
        <w:t xml:space="preserve">MKH 415 </w:t>
      </w:r>
      <w:r w:rsidR="009067DB">
        <w:t xml:space="preserve">T. The </w:t>
      </w:r>
      <w:r w:rsidR="00443F5E">
        <w:t xml:space="preserve">MKH </w:t>
      </w:r>
      <w:r w:rsidR="009067DB">
        <w:t>416 was to be Sennheiser’s first phantom-powered (P48) shotgun microphone</w:t>
      </w:r>
      <w:r w:rsidR="00443F5E">
        <w:t xml:space="preserve">, while all previous models were AB-powered. </w:t>
      </w:r>
      <w:r w:rsidR="00C110D8">
        <w:t xml:space="preserve">In those days, </w:t>
      </w:r>
      <w:r w:rsidR="00443F5E">
        <w:t xml:space="preserve">AB powering </w:t>
      </w:r>
      <w:r w:rsidR="00517B6E">
        <w:t xml:space="preserve">was preferred in broadcast situations because of its resistance to ripple voltages, but phantom powering had become established in the studio. </w:t>
      </w:r>
    </w:p>
    <w:p w14:paraId="132D2B10" w14:textId="77777777" w:rsidR="009067DB" w:rsidRDefault="009067DB" w:rsidP="00734884"/>
    <w:p w14:paraId="6BF8EC43" w14:textId="77777777" w:rsidR="00517B6E" w:rsidRDefault="00517B6E">
      <w:pPr>
        <w:spacing w:after="200" w:line="276" w:lineRule="auto"/>
      </w:pPr>
      <w:r>
        <w:br w:type="page"/>
      </w:r>
    </w:p>
    <w:p w14:paraId="155E7CC1" w14:textId="6C8F985F" w:rsidR="00517B6E" w:rsidRPr="00517B6E" w:rsidRDefault="00517B6E" w:rsidP="00734884">
      <w:pPr>
        <w:rPr>
          <w:b/>
          <w:bCs/>
        </w:rPr>
      </w:pPr>
      <w:r w:rsidRPr="00517B6E">
        <w:rPr>
          <w:b/>
          <w:bCs/>
        </w:rPr>
        <w:lastRenderedPageBreak/>
        <w:t xml:space="preserve">50 years </w:t>
      </w:r>
      <w:r w:rsidR="00C110D8">
        <w:rPr>
          <w:b/>
          <w:bCs/>
        </w:rPr>
        <w:t xml:space="preserve">old </w:t>
      </w:r>
      <w:r w:rsidRPr="00517B6E">
        <w:rPr>
          <w:b/>
          <w:bCs/>
        </w:rPr>
        <w:t>but always up to date</w:t>
      </w:r>
    </w:p>
    <w:p w14:paraId="540FF3B2" w14:textId="74D9A931" w:rsidR="00517B6E" w:rsidRDefault="00517B6E" w:rsidP="00734884">
      <w:pPr>
        <w:rPr>
          <w:rFonts w:cs="Arial"/>
          <w:szCs w:val="18"/>
          <w:lang w:val="en-US"/>
        </w:rPr>
      </w:pPr>
      <w:r>
        <w:t>Hibbing</w:t>
      </w:r>
      <w:r w:rsidR="00C110D8">
        <w:t>’s involvement</w:t>
      </w:r>
      <w:r>
        <w:t xml:space="preserve"> was a stroke of luck for the MKH 416 RF condenser microphone, as he possessed ample expertise both in electroacoustics and in RF technology. In an interview in 2023, he said that optimising the </w:t>
      </w:r>
      <w:r w:rsidRPr="00517B6E">
        <w:rPr>
          <w:szCs w:val="18"/>
        </w:rPr>
        <w:t xml:space="preserve">interaction </w:t>
      </w:r>
      <w:r w:rsidRPr="00517B6E">
        <w:rPr>
          <w:rFonts w:cs="Arial"/>
          <w:szCs w:val="18"/>
          <w:lang w:val="en-US"/>
        </w:rPr>
        <w:t>between the electroacoustic transducer and the electronic circuit</w:t>
      </w:r>
      <w:r>
        <w:rPr>
          <w:rFonts w:cs="Arial"/>
          <w:szCs w:val="18"/>
          <w:lang w:val="en-US"/>
        </w:rPr>
        <w:t xml:space="preserve"> had been his </w:t>
      </w:r>
      <w:proofErr w:type="spellStart"/>
      <w:r>
        <w:rPr>
          <w:rFonts w:cs="Arial"/>
          <w:szCs w:val="18"/>
          <w:lang w:val="en-US"/>
        </w:rPr>
        <w:t>favourite</w:t>
      </w:r>
      <w:proofErr w:type="spellEnd"/>
      <w:r>
        <w:rPr>
          <w:rFonts w:cs="Arial"/>
          <w:szCs w:val="18"/>
          <w:lang w:val="en-US"/>
        </w:rPr>
        <w:t xml:space="preserve"> task in designing the 416. </w:t>
      </w:r>
    </w:p>
    <w:p w14:paraId="74D683E0" w14:textId="77777777" w:rsidR="00517B6E" w:rsidRDefault="00517B6E" w:rsidP="00734884">
      <w:pPr>
        <w:rPr>
          <w:rFonts w:cs="Arial"/>
          <w:szCs w:val="18"/>
          <w:lang w:val="en-US"/>
        </w:rPr>
      </w:pPr>
    </w:p>
    <w:p w14:paraId="3B3658D8" w14:textId="31D5ADF4" w:rsidR="00517B6E" w:rsidRDefault="00517B6E" w:rsidP="00734884">
      <w:r>
        <w:rPr>
          <w:rFonts w:cs="Arial"/>
          <w:szCs w:val="18"/>
          <w:lang w:val="en-US"/>
        </w:rPr>
        <w:t xml:space="preserve">The long lifespan of the MKH 416 P48 </w:t>
      </w:r>
      <w:r w:rsidR="001D0E4D">
        <w:rPr>
          <w:rFonts w:cs="Arial"/>
          <w:szCs w:val="18"/>
          <w:lang w:val="en-US"/>
        </w:rPr>
        <w:t xml:space="preserve">fills the engineer </w:t>
      </w:r>
      <w:r w:rsidR="001D0E4D" w:rsidRPr="001D0E4D">
        <w:t>with pride: “During all this time, the design of the MKH 416 was only revised in two instances: one was to make it suitable for SMD mounting, and the other to update it for a more advanced transducer technology</w:t>
      </w:r>
      <w:r w:rsidR="001D0E4D">
        <w:t>.”</w:t>
      </w:r>
    </w:p>
    <w:p w14:paraId="5B276165" w14:textId="77777777" w:rsidR="001D0E4D" w:rsidRPr="00DF1AC6" w:rsidRDefault="001D0E4D" w:rsidP="001D0E4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17"/>
        <w:gridCol w:w="2063"/>
      </w:tblGrid>
      <w:tr w:rsidR="001D0E4D" w14:paraId="04FA86FC" w14:textId="77777777" w:rsidTr="000C3A54">
        <w:tc>
          <w:tcPr>
            <w:tcW w:w="3935" w:type="dxa"/>
          </w:tcPr>
          <w:p w14:paraId="10D0509D" w14:textId="77777777" w:rsidR="001D0E4D" w:rsidRDefault="001D0E4D" w:rsidP="000C3A54">
            <w:pPr>
              <w:pStyle w:val="Caption"/>
              <w:rPr>
                <w:lang w:val="de-DE"/>
              </w:rPr>
            </w:pPr>
            <w:r>
              <w:rPr>
                <w:noProof/>
                <w:lang w:val="de-DE"/>
              </w:rPr>
              <w:drawing>
                <wp:inline distT="0" distB="0" distL="0" distR="0" wp14:anchorId="4FFC1C61" wp14:editId="15D99719">
                  <wp:extent cx="3625795" cy="2719347"/>
                  <wp:effectExtent l="0" t="0" r="0" b="5080"/>
                  <wp:docPr id="262440592" name="Grafik 3" descr="Ein Bild, das Menschliches Gesicht, Kleidung, Person,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0592" name="Grafik 3" descr="Ein Bild, das Menschliches Gesicht, Kleidung, Person, Brille enthält.&#10;&#10;KI-generierte Inhalte können fehlerhaft sein."/>
                          <pic:cNvPicPr/>
                        </pic:nvPicPr>
                        <pic:blipFill>
                          <a:blip r:embed="rId13"/>
                          <a:stretch>
                            <a:fillRect/>
                          </a:stretch>
                        </pic:blipFill>
                        <pic:spPr>
                          <a:xfrm>
                            <a:off x="0" y="0"/>
                            <a:ext cx="3646725" cy="2735045"/>
                          </a:xfrm>
                          <a:prstGeom prst="rect">
                            <a:avLst/>
                          </a:prstGeom>
                        </pic:spPr>
                      </pic:pic>
                    </a:graphicData>
                  </a:graphic>
                </wp:inline>
              </w:drawing>
            </w:r>
          </w:p>
        </w:tc>
        <w:tc>
          <w:tcPr>
            <w:tcW w:w="3935" w:type="dxa"/>
          </w:tcPr>
          <w:p w14:paraId="22B1403F" w14:textId="018C133B" w:rsidR="001D0E4D" w:rsidRPr="001D0E4D" w:rsidRDefault="001D0E4D" w:rsidP="000C3A54">
            <w:pPr>
              <w:pStyle w:val="Caption"/>
            </w:pPr>
            <w:r w:rsidRPr="001D0E4D">
              <w:t xml:space="preserve">Manfred Hibbing with the MKH 416. </w:t>
            </w:r>
            <w:r>
              <w:t>The photo was taken in 2023</w:t>
            </w:r>
          </w:p>
        </w:tc>
      </w:tr>
    </w:tbl>
    <w:p w14:paraId="1A1919B6" w14:textId="77777777" w:rsidR="001D0E4D" w:rsidRPr="001D0E4D" w:rsidRDefault="001D0E4D" w:rsidP="001D0E4D"/>
    <w:p w14:paraId="6C243381" w14:textId="77777777" w:rsidR="001D0E4D" w:rsidRDefault="001D0E4D" w:rsidP="00734884"/>
    <w:p w14:paraId="6F34E44D" w14:textId="5372668D" w:rsidR="001D0E4D" w:rsidRPr="001D0E4D" w:rsidRDefault="001D0E4D" w:rsidP="00734884">
      <w:pPr>
        <w:rPr>
          <w:b/>
          <w:bCs/>
        </w:rPr>
      </w:pPr>
      <w:r w:rsidRPr="001D0E4D">
        <w:rPr>
          <w:b/>
          <w:bCs/>
        </w:rPr>
        <w:t>A standard in the studio and in the field – but why exactly?</w:t>
      </w:r>
    </w:p>
    <w:p w14:paraId="2AA2137F" w14:textId="220D66F9" w:rsidR="009067DB" w:rsidRPr="001D0E4D" w:rsidRDefault="001D0E4D" w:rsidP="00734884">
      <w:pPr>
        <w:rPr>
          <w:szCs w:val="18"/>
        </w:rPr>
      </w:pPr>
      <w:r>
        <w:t xml:space="preserve">One reason is that the MKH 416 operates on the RF condenser principle. </w:t>
      </w:r>
      <w:r w:rsidR="007C03B8">
        <w:t xml:space="preserve">In this context, </w:t>
      </w:r>
      <w:r>
        <w:t xml:space="preserve">RF (radio frequency) has nothing to do with wireless, but rather refers to the high-frequency voltage at the capsule and the associated electronics in the microphone. The huge advantage of this design is that it makes the condenser microphone </w:t>
      </w:r>
      <w:r w:rsidR="00C110D8">
        <w:t>resistant</w:t>
      </w:r>
      <w:r>
        <w:t xml:space="preserve"> to </w:t>
      </w:r>
      <w:r w:rsidRPr="001D0E4D">
        <w:rPr>
          <w:szCs w:val="18"/>
        </w:rPr>
        <w:t xml:space="preserve">humidity. </w:t>
      </w:r>
      <w:r w:rsidRPr="001D0E4D">
        <w:rPr>
          <w:rFonts w:cs="Arial"/>
          <w:szCs w:val="18"/>
          <w:lang w:val="en-US"/>
        </w:rPr>
        <w:t xml:space="preserve">Unlike “standard” condenser microphones, </w:t>
      </w:r>
      <w:r>
        <w:rPr>
          <w:rFonts w:cs="Arial"/>
          <w:szCs w:val="18"/>
          <w:lang w:val="en-US"/>
        </w:rPr>
        <w:t>RF condenser models</w:t>
      </w:r>
      <w:r w:rsidRPr="001D0E4D">
        <w:rPr>
          <w:rFonts w:cs="Arial"/>
          <w:szCs w:val="18"/>
          <w:lang w:val="en-US"/>
        </w:rPr>
        <w:t xml:space="preserve"> can be used outdoors, in hot and humid or cold and misty weather. MKH microphones </w:t>
      </w:r>
      <w:r w:rsidR="00666C24">
        <w:rPr>
          <w:rFonts w:cs="Arial"/>
          <w:szCs w:val="18"/>
          <w:lang w:val="en-US"/>
        </w:rPr>
        <w:t xml:space="preserve">have </w:t>
      </w:r>
      <w:r w:rsidRPr="001D0E4D">
        <w:rPr>
          <w:rFonts w:cs="Arial"/>
          <w:szCs w:val="18"/>
          <w:lang w:val="en-US"/>
        </w:rPr>
        <w:t xml:space="preserve">reliably recorded audio </w:t>
      </w:r>
      <w:r w:rsidR="00C110D8">
        <w:rPr>
          <w:rFonts w:cs="Arial"/>
          <w:szCs w:val="18"/>
          <w:lang w:val="en-US"/>
        </w:rPr>
        <w:t xml:space="preserve">in a wide variety of challenging locations, </w:t>
      </w:r>
      <w:proofErr w:type="gramStart"/>
      <w:r w:rsidR="00C110D8">
        <w:rPr>
          <w:rFonts w:cs="Arial"/>
          <w:szCs w:val="18"/>
          <w:lang w:val="en-US"/>
        </w:rPr>
        <w:t xml:space="preserve">from </w:t>
      </w:r>
      <w:r w:rsidRPr="001D0E4D">
        <w:rPr>
          <w:rFonts w:cs="Arial"/>
          <w:szCs w:val="18"/>
          <w:lang w:val="en-US"/>
        </w:rPr>
        <w:t>desert</w:t>
      </w:r>
      <w:r w:rsidR="00666C24">
        <w:rPr>
          <w:rFonts w:cs="Arial"/>
          <w:szCs w:val="18"/>
          <w:lang w:val="en-US"/>
        </w:rPr>
        <w:t>s</w:t>
      </w:r>
      <w:r w:rsidRPr="001D0E4D">
        <w:rPr>
          <w:rFonts w:cs="Arial"/>
          <w:szCs w:val="18"/>
          <w:lang w:val="en-US"/>
        </w:rPr>
        <w:t>,</w:t>
      </w:r>
      <w:proofErr w:type="gramEnd"/>
      <w:r w:rsidRPr="001D0E4D">
        <w:rPr>
          <w:rFonts w:cs="Arial"/>
          <w:szCs w:val="18"/>
          <w:lang w:val="en-US"/>
        </w:rPr>
        <w:t xml:space="preserve"> </w:t>
      </w:r>
      <w:r w:rsidR="00C110D8">
        <w:rPr>
          <w:rFonts w:cs="Arial"/>
          <w:szCs w:val="18"/>
          <w:lang w:val="en-US"/>
        </w:rPr>
        <w:t>to</w:t>
      </w:r>
      <w:r w:rsidRPr="001D0E4D">
        <w:rPr>
          <w:rFonts w:cs="Arial"/>
          <w:szCs w:val="18"/>
          <w:lang w:val="en-US"/>
        </w:rPr>
        <w:t xml:space="preserve"> the Arctic, </w:t>
      </w:r>
      <w:r w:rsidR="00C110D8">
        <w:rPr>
          <w:rFonts w:cs="Arial"/>
          <w:szCs w:val="18"/>
          <w:lang w:val="en-US"/>
        </w:rPr>
        <w:t xml:space="preserve">to </w:t>
      </w:r>
      <w:r w:rsidRPr="001D0E4D">
        <w:rPr>
          <w:rFonts w:cs="Arial"/>
          <w:szCs w:val="18"/>
          <w:lang w:val="en-US"/>
        </w:rPr>
        <w:t>rain forest</w:t>
      </w:r>
      <w:r w:rsidR="00666C24">
        <w:rPr>
          <w:rFonts w:cs="Arial"/>
          <w:szCs w:val="18"/>
          <w:lang w:val="en-US"/>
        </w:rPr>
        <w:t>s</w:t>
      </w:r>
      <w:r w:rsidRPr="001D0E4D">
        <w:rPr>
          <w:rFonts w:cs="Arial"/>
          <w:szCs w:val="18"/>
          <w:lang w:val="en-US"/>
        </w:rPr>
        <w:t>.</w:t>
      </w:r>
    </w:p>
    <w:p w14:paraId="1733AC31" w14:textId="77777777" w:rsidR="001D0E4D" w:rsidRDefault="001D0E4D" w:rsidP="007348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72"/>
        <w:gridCol w:w="4908"/>
      </w:tblGrid>
      <w:tr w:rsidR="00666C24" w14:paraId="6E906EBD" w14:textId="77777777" w:rsidTr="00666C24">
        <w:tc>
          <w:tcPr>
            <w:tcW w:w="2972" w:type="dxa"/>
          </w:tcPr>
          <w:p w14:paraId="5A76505A" w14:textId="14FD3324" w:rsidR="00666C24" w:rsidRPr="00666C24" w:rsidRDefault="00666C24" w:rsidP="000C3A54">
            <w:pPr>
              <w:pStyle w:val="Caption"/>
            </w:pPr>
            <w:r w:rsidRPr="00666C24">
              <w:lastRenderedPageBreak/>
              <w:t>RF condenser microphone used in outdoor broadcasting</w:t>
            </w:r>
          </w:p>
        </w:tc>
        <w:tc>
          <w:tcPr>
            <w:tcW w:w="4908" w:type="dxa"/>
          </w:tcPr>
          <w:p w14:paraId="07F574D9" w14:textId="77777777" w:rsidR="00666C24" w:rsidRDefault="00666C24" w:rsidP="000C3A54">
            <w:pPr>
              <w:pStyle w:val="Caption"/>
              <w:rPr>
                <w:lang w:val="de-DE"/>
              </w:rPr>
            </w:pPr>
            <w:r>
              <w:rPr>
                <w:noProof/>
                <w:lang w:val="de-DE"/>
              </w:rPr>
              <w:drawing>
                <wp:inline distT="0" distB="0" distL="0" distR="0" wp14:anchorId="1AEE1B02" wp14:editId="3B8ED306">
                  <wp:extent cx="3043022" cy="2282267"/>
                  <wp:effectExtent l="0" t="0" r="5080" b="3810"/>
                  <wp:docPr id="1083697857" name="Grafik 4" descr="Ein Bild, das draußen, Schnee, Skifahr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97857" name="Grafik 4" descr="Ein Bild, das draußen, Schnee, Skifahren, Himmel enthält.&#10;&#10;KI-generierte Inhalte können fehlerhaft sein."/>
                          <pic:cNvPicPr/>
                        </pic:nvPicPr>
                        <pic:blipFill>
                          <a:blip r:embed="rId14"/>
                          <a:stretch>
                            <a:fillRect/>
                          </a:stretch>
                        </pic:blipFill>
                        <pic:spPr>
                          <a:xfrm>
                            <a:off x="0" y="0"/>
                            <a:ext cx="3056553" cy="2292415"/>
                          </a:xfrm>
                          <a:prstGeom prst="rect">
                            <a:avLst/>
                          </a:prstGeom>
                        </pic:spPr>
                      </pic:pic>
                    </a:graphicData>
                  </a:graphic>
                </wp:inline>
              </w:drawing>
            </w:r>
          </w:p>
        </w:tc>
      </w:tr>
    </w:tbl>
    <w:p w14:paraId="35F5348F" w14:textId="77777777" w:rsidR="00666C24" w:rsidRDefault="00666C24" w:rsidP="00666C24">
      <w:pPr>
        <w:rPr>
          <w:lang w:val="de-DE"/>
        </w:rPr>
      </w:pPr>
    </w:p>
    <w:p w14:paraId="31D10631" w14:textId="773D0981" w:rsidR="000848C4" w:rsidRPr="000848C4" w:rsidRDefault="00666C24" w:rsidP="000848C4">
      <w:pPr>
        <w:rPr>
          <w:rFonts w:ascii="Sennheiser Office" w:hAnsi="Sennheiser Office" w:cs="Arial"/>
          <w:szCs w:val="18"/>
          <w:lang w:val="en-US"/>
        </w:rPr>
      </w:pPr>
      <w:r w:rsidRPr="00666C24">
        <w:t xml:space="preserve">Another reason </w:t>
      </w:r>
      <w:r>
        <w:t xml:space="preserve">for the </w:t>
      </w:r>
      <w:r w:rsidRPr="00666C24">
        <w:t xml:space="preserve">success </w:t>
      </w:r>
      <w:r>
        <w:t xml:space="preserve">of the MKH 416 is in its </w:t>
      </w:r>
      <w:r w:rsidR="00D70D8E">
        <w:t xml:space="preserve">excellent </w:t>
      </w:r>
      <w:r>
        <w:t xml:space="preserve">directivity, which </w:t>
      </w:r>
      <w:r w:rsidR="00D70D8E">
        <w:t xml:space="preserve">is the result of the acoustic interference principle on which it operates. The actual microphone capsule is combined with a so-called interference tube in front of it. This tube has regularly arranged slots, which are covered with </w:t>
      </w:r>
      <w:r w:rsidR="00D70D8E" w:rsidRPr="000848C4">
        <w:rPr>
          <w:rFonts w:ascii="Sennheiser Office" w:hAnsi="Sennheiser Office"/>
          <w:szCs w:val="18"/>
        </w:rPr>
        <w:t xml:space="preserve">fabric that has a certain acoustic </w:t>
      </w:r>
      <w:proofErr w:type="gramStart"/>
      <w:r w:rsidR="00D70D8E" w:rsidRPr="000848C4">
        <w:rPr>
          <w:rFonts w:ascii="Sennheiser Office" w:hAnsi="Sennheiser Office"/>
          <w:szCs w:val="18"/>
        </w:rPr>
        <w:t>impedance, and</w:t>
      </w:r>
      <w:proofErr w:type="gramEnd"/>
      <w:r w:rsidR="00D70D8E" w:rsidRPr="000848C4">
        <w:rPr>
          <w:rFonts w:ascii="Sennheiser Office" w:hAnsi="Sennheiser Office"/>
          <w:szCs w:val="18"/>
        </w:rPr>
        <w:t xml:space="preserve"> </w:t>
      </w:r>
      <w:r w:rsidR="000848C4" w:rsidRPr="000848C4">
        <w:rPr>
          <w:rFonts w:ascii="Sennheiser Office" w:hAnsi="Sennheiser Office"/>
          <w:szCs w:val="18"/>
        </w:rPr>
        <w:t xml:space="preserve">prevents </w:t>
      </w:r>
      <w:r w:rsidR="000848C4" w:rsidRPr="000848C4">
        <w:rPr>
          <w:rFonts w:ascii="Sennheiser Office" w:hAnsi="Sennheiser Office" w:cs="Arial"/>
          <w:szCs w:val="18"/>
          <w:lang w:val="en-US"/>
        </w:rPr>
        <w:t xml:space="preserve">reflections and standing waves inside the tube. If sound arrives directly </w:t>
      </w:r>
      <w:r w:rsidR="000848C4">
        <w:rPr>
          <w:rFonts w:ascii="Sennheiser Office" w:hAnsi="Sennheiser Office" w:cs="Arial"/>
          <w:szCs w:val="18"/>
          <w:lang w:val="en-US"/>
        </w:rPr>
        <w:t>from</w:t>
      </w:r>
      <w:r w:rsidR="000848C4" w:rsidRPr="000848C4">
        <w:rPr>
          <w:rFonts w:ascii="Sennheiser Office" w:hAnsi="Sennheiser Office" w:cs="Arial"/>
          <w:szCs w:val="18"/>
          <w:lang w:val="en-US"/>
        </w:rPr>
        <w:t xml:space="preserve"> the front, the interference tube has no effect at all. But when sound enters the tube from the side</w:t>
      </w:r>
      <w:r w:rsidR="000848C4">
        <w:rPr>
          <w:rFonts w:ascii="Sennheiser Office" w:hAnsi="Sennheiser Office" w:cs="Arial"/>
          <w:szCs w:val="18"/>
          <w:lang w:val="en-US"/>
        </w:rPr>
        <w:t>s</w:t>
      </w:r>
      <w:r w:rsidR="000848C4" w:rsidRPr="000848C4">
        <w:rPr>
          <w:rFonts w:ascii="Sennheiser Office" w:hAnsi="Sennheiser Office" w:cs="Arial"/>
          <w:szCs w:val="18"/>
          <w:lang w:val="en-US"/>
        </w:rPr>
        <w:t xml:space="preserve">, it passes through different holes. This results in different path lengths to the transducer and thus different time delays. Depending on the angle of sound incidence, the sound components </w:t>
      </w:r>
      <w:proofErr w:type="gramStart"/>
      <w:r w:rsidR="000848C4" w:rsidRPr="000848C4">
        <w:rPr>
          <w:rFonts w:ascii="Sennheiser Office" w:hAnsi="Sennheiser Office" w:cs="Arial"/>
          <w:szCs w:val="18"/>
          <w:lang w:val="en-US"/>
        </w:rPr>
        <w:t>more or less cancel</w:t>
      </w:r>
      <w:proofErr w:type="gramEnd"/>
      <w:r w:rsidR="000848C4" w:rsidRPr="000848C4">
        <w:rPr>
          <w:rFonts w:ascii="Sennheiser Office" w:hAnsi="Sennheiser Office" w:cs="Arial"/>
          <w:szCs w:val="18"/>
          <w:lang w:val="en-US"/>
        </w:rPr>
        <w:t xml:space="preserve"> each other out. This effect increases at higher frequencies</w:t>
      </w:r>
      <w:r w:rsidR="000848C4">
        <w:rPr>
          <w:rFonts w:ascii="Sennheiser Office" w:hAnsi="Sennheiser Office" w:cs="Arial"/>
          <w:szCs w:val="18"/>
          <w:lang w:val="en-US"/>
        </w:rPr>
        <w:t xml:space="preserve">: Here, </w:t>
      </w:r>
      <w:r w:rsidR="000848C4" w:rsidRPr="000848C4">
        <w:rPr>
          <w:rFonts w:ascii="Sennheiser Office" w:hAnsi="Sennheiser Office" w:cs="Arial"/>
          <w:szCs w:val="18"/>
          <w:lang w:val="en-US"/>
        </w:rPr>
        <w:t xml:space="preserve">the microphone essentially picks up the sound coming from the front. This is particularly important for speech intelligibility as the </w:t>
      </w:r>
      <w:r w:rsidR="000848C4">
        <w:rPr>
          <w:rFonts w:ascii="Sennheiser Office" w:hAnsi="Sennheiser Office" w:cs="Arial"/>
          <w:szCs w:val="18"/>
          <w:lang w:val="en-US"/>
        </w:rPr>
        <w:t xml:space="preserve">decisive </w:t>
      </w:r>
      <w:r w:rsidR="000848C4" w:rsidRPr="000848C4">
        <w:rPr>
          <w:rFonts w:ascii="Sennheiser Office" w:hAnsi="Sennheiser Office" w:cs="Arial"/>
          <w:szCs w:val="18"/>
          <w:lang w:val="en-US"/>
        </w:rPr>
        <w:t xml:space="preserve">speech formants are </w:t>
      </w:r>
      <w:r w:rsidR="000848C4">
        <w:rPr>
          <w:rFonts w:ascii="Sennheiser Office" w:hAnsi="Sennheiser Office" w:cs="Arial"/>
          <w:szCs w:val="18"/>
          <w:lang w:val="en-US"/>
        </w:rPr>
        <w:t xml:space="preserve">recorded with less </w:t>
      </w:r>
      <w:r w:rsidR="000848C4" w:rsidRPr="000848C4">
        <w:rPr>
          <w:rFonts w:ascii="Sennheiser Office" w:hAnsi="Sennheiser Office" w:cs="Arial"/>
          <w:szCs w:val="18"/>
          <w:lang w:val="en-US"/>
        </w:rPr>
        <w:t>lateral interference at high frequencies than with standard microphones</w:t>
      </w:r>
      <w:r w:rsidR="000848C4">
        <w:rPr>
          <w:rFonts w:ascii="Sennheiser Office" w:hAnsi="Sennheiser Office" w:cs="Arial"/>
          <w:szCs w:val="18"/>
          <w:lang w:val="en-US"/>
        </w:rPr>
        <w:t>.</w:t>
      </w:r>
    </w:p>
    <w:p w14:paraId="18C9C477" w14:textId="3AE75E71" w:rsidR="00666C24" w:rsidRPr="00666C24" w:rsidRDefault="00666C24" w:rsidP="00666C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62"/>
        <w:gridCol w:w="5418"/>
      </w:tblGrid>
      <w:tr w:rsidR="000848C4" w14:paraId="75599A54" w14:textId="77777777" w:rsidTr="000C3A54">
        <w:tc>
          <w:tcPr>
            <w:tcW w:w="2462" w:type="dxa"/>
          </w:tcPr>
          <w:p w14:paraId="77E73B79" w14:textId="7DC48FEF" w:rsidR="000848C4" w:rsidRPr="000848C4" w:rsidRDefault="000848C4" w:rsidP="000C3A54">
            <w:pPr>
              <w:pStyle w:val="Caption"/>
            </w:pPr>
            <w:r w:rsidRPr="000848C4">
              <w:t>The MKH 416 offers a perfect mix of direct</w:t>
            </w:r>
            <w:r w:rsidR="00C110D8">
              <w:t>ivity</w:t>
            </w:r>
            <w:r w:rsidRPr="000848C4">
              <w:t xml:space="preserve"> and climate-proof design</w:t>
            </w:r>
          </w:p>
        </w:tc>
        <w:tc>
          <w:tcPr>
            <w:tcW w:w="5418" w:type="dxa"/>
          </w:tcPr>
          <w:p w14:paraId="7CE1968D" w14:textId="77777777" w:rsidR="000848C4" w:rsidRDefault="000848C4" w:rsidP="000C3A54">
            <w:pPr>
              <w:pStyle w:val="Caption"/>
              <w:rPr>
                <w:lang w:val="de-DE"/>
              </w:rPr>
            </w:pPr>
            <w:r>
              <w:rPr>
                <w:noProof/>
                <w:lang w:val="de-DE"/>
              </w:rPr>
              <w:drawing>
                <wp:inline distT="0" distB="0" distL="0" distR="0" wp14:anchorId="09827324" wp14:editId="6C87F1D5">
                  <wp:extent cx="3363402" cy="2242127"/>
                  <wp:effectExtent l="0" t="0" r="8890" b="6350"/>
                  <wp:docPr id="1511102741" name="Grafik 2" descr="Ein Bild, das Kleidung, Person, Gebäu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02741" name="Grafik 2" descr="Ein Bild, das Kleidung, Person, Gebäude, draußen enthält.&#10;&#10;KI-generierte Inhalte können fehlerhaft sein."/>
                          <pic:cNvPicPr/>
                        </pic:nvPicPr>
                        <pic:blipFill>
                          <a:blip r:embed="rId15"/>
                          <a:stretch>
                            <a:fillRect/>
                          </a:stretch>
                        </pic:blipFill>
                        <pic:spPr>
                          <a:xfrm>
                            <a:off x="0" y="0"/>
                            <a:ext cx="3369599" cy="2246258"/>
                          </a:xfrm>
                          <a:prstGeom prst="rect">
                            <a:avLst/>
                          </a:prstGeom>
                        </pic:spPr>
                      </pic:pic>
                    </a:graphicData>
                  </a:graphic>
                </wp:inline>
              </w:drawing>
            </w:r>
          </w:p>
        </w:tc>
      </w:tr>
    </w:tbl>
    <w:p w14:paraId="779B0E77" w14:textId="77777777" w:rsidR="00666C24" w:rsidRDefault="00666C24" w:rsidP="00734884"/>
    <w:p w14:paraId="6D9EB0D4" w14:textId="64C3E8CD" w:rsidR="00517B6E" w:rsidRDefault="000848C4" w:rsidP="00734884">
      <w:pPr>
        <w:rPr>
          <w:rFonts w:ascii="Sennheiser Office" w:hAnsi="Sennheiser Office" w:cs="Arial"/>
          <w:szCs w:val="18"/>
          <w:lang w:val="en-US"/>
        </w:rPr>
      </w:pPr>
      <w:r w:rsidRPr="000848C4">
        <w:rPr>
          <w:rFonts w:ascii="Sennheiser Office" w:hAnsi="Sennheiser Office" w:cs="Arial"/>
          <w:szCs w:val="18"/>
          <w:lang w:val="en-US"/>
        </w:rPr>
        <w:lastRenderedPageBreak/>
        <w:t>The longer the shotgun, the more this interference principle extend</w:t>
      </w:r>
      <w:r>
        <w:rPr>
          <w:rFonts w:ascii="Sennheiser Office" w:hAnsi="Sennheiser Office" w:cs="Arial"/>
          <w:szCs w:val="18"/>
          <w:lang w:val="en-US"/>
        </w:rPr>
        <w:t>s</w:t>
      </w:r>
      <w:r w:rsidRPr="000848C4">
        <w:rPr>
          <w:rFonts w:ascii="Sennheiser Office" w:hAnsi="Sennheiser Office" w:cs="Arial"/>
          <w:szCs w:val="18"/>
          <w:lang w:val="en-US"/>
        </w:rPr>
        <w:t xml:space="preserve"> to lower frequencies. Unfortunately</w:t>
      </w:r>
      <w:r>
        <w:rPr>
          <w:rFonts w:ascii="Sennheiser Office" w:hAnsi="Sennheiser Office" w:cs="Arial"/>
          <w:szCs w:val="18"/>
          <w:lang w:val="en-US"/>
        </w:rPr>
        <w:t>,</w:t>
      </w:r>
      <w:r w:rsidRPr="000848C4">
        <w:rPr>
          <w:rFonts w:ascii="Sennheiser Office" w:hAnsi="Sennheiser Office" w:cs="Arial"/>
          <w:szCs w:val="18"/>
          <w:lang w:val="en-US"/>
        </w:rPr>
        <w:t xml:space="preserve"> the </w:t>
      </w:r>
      <w:r w:rsidR="00C110D8">
        <w:rPr>
          <w:rFonts w:ascii="Sennheiser Office" w:hAnsi="Sennheiser Office" w:cs="Arial"/>
          <w:szCs w:val="18"/>
          <w:lang w:val="en-US"/>
        </w:rPr>
        <w:t xml:space="preserve">longer length also makes the </w:t>
      </w:r>
      <w:r w:rsidRPr="000848C4">
        <w:rPr>
          <w:rFonts w:ascii="Sennheiser Office" w:hAnsi="Sennheiser Office" w:cs="Arial"/>
          <w:szCs w:val="18"/>
          <w:lang w:val="en-US"/>
        </w:rPr>
        <w:t xml:space="preserve">microphone more difficult to handle. The MKH 416 is certainly </w:t>
      </w:r>
      <w:proofErr w:type="gramStart"/>
      <w:r w:rsidRPr="000848C4">
        <w:rPr>
          <w:rFonts w:ascii="Sennheiser Office" w:hAnsi="Sennheiser Office" w:cs="Arial"/>
          <w:szCs w:val="18"/>
          <w:lang w:val="en-US"/>
        </w:rPr>
        <w:t>so</w:t>
      </w:r>
      <w:proofErr w:type="gramEnd"/>
      <w:r w:rsidRPr="000848C4">
        <w:rPr>
          <w:rFonts w:ascii="Sennheiser Office" w:hAnsi="Sennheiser Office" w:cs="Arial"/>
          <w:szCs w:val="18"/>
          <w:lang w:val="en-US"/>
        </w:rPr>
        <w:t xml:space="preserve"> popular because, despite its short length, it offers an effective directionality</w:t>
      </w:r>
      <w:r w:rsidR="0096399D">
        <w:rPr>
          <w:rFonts w:ascii="Sennheiser Office" w:hAnsi="Sennheiser Office" w:cs="Arial"/>
          <w:szCs w:val="18"/>
          <w:lang w:val="en-US"/>
        </w:rPr>
        <w:t xml:space="preserve">. How this </w:t>
      </w:r>
      <w:proofErr w:type="gramStart"/>
      <w:r w:rsidR="00EB4CA0">
        <w:rPr>
          <w:rFonts w:ascii="Sennheiser Office" w:hAnsi="Sennheiser Office" w:cs="Arial"/>
          <w:szCs w:val="18"/>
          <w:lang w:val="en-US"/>
        </w:rPr>
        <w:t xml:space="preserve">particular </w:t>
      </w:r>
      <w:r w:rsidR="0096399D">
        <w:rPr>
          <w:rFonts w:ascii="Sennheiser Office" w:hAnsi="Sennheiser Office" w:cs="Arial"/>
          <w:szCs w:val="18"/>
          <w:lang w:val="en-US"/>
        </w:rPr>
        <w:t>length</w:t>
      </w:r>
      <w:proofErr w:type="gramEnd"/>
      <w:r w:rsidR="0096399D">
        <w:rPr>
          <w:rFonts w:ascii="Sennheiser Office" w:hAnsi="Sennheiser Office" w:cs="Arial"/>
          <w:szCs w:val="18"/>
          <w:lang w:val="en-US"/>
        </w:rPr>
        <w:t xml:space="preserve"> came about </w:t>
      </w:r>
      <w:r w:rsidR="00EB4CA0">
        <w:rPr>
          <w:rFonts w:ascii="Sennheiser Office" w:hAnsi="Sennheiser Office" w:cs="Arial"/>
          <w:szCs w:val="18"/>
          <w:lang w:val="en-US"/>
        </w:rPr>
        <w:t xml:space="preserve">is </w:t>
      </w:r>
      <w:r w:rsidR="00C110D8">
        <w:rPr>
          <w:rFonts w:ascii="Sennheiser Office" w:hAnsi="Sennheiser Office" w:cs="Arial"/>
          <w:szCs w:val="18"/>
          <w:lang w:val="en-US"/>
        </w:rPr>
        <w:t>its own</w:t>
      </w:r>
      <w:r w:rsidR="00EB4CA0">
        <w:rPr>
          <w:rFonts w:ascii="Sennheiser Office" w:hAnsi="Sennheiser Office" w:cs="Arial"/>
          <w:szCs w:val="18"/>
          <w:lang w:val="en-US"/>
        </w:rPr>
        <w:t xml:space="preserve"> story, and that takes us back to its predecessor, the MKH 415 T… </w:t>
      </w:r>
    </w:p>
    <w:p w14:paraId="0A136821" w14:textId="77777777" w:rsidR="00EB4CA0" w:rsidRDefault="00EB4CA0" w:rsidP="00734884">
      <w:pPr>
        <w:rPr>
          <w:rFonts w:ascii="Sennheiser Office" w:hAnsi="Sennheiser Office" w:cs="Arial"/>
          <w:szCs w:val="18"/>
          <w:lang w:val="en-US"/>
        </w:rPr>
      </w:pPr>
    </w:p>
    <w:p w14:paraId="4F332BA7" w14:textId="3B49E0E6" w:rsidR="00EB4CA0" w:rsidRPr="00EB4CA0" w:rsidRDefault="00EB4CA0" w:rsidP="00734884">
      <w:pPr>
        <w:rPr>
          <w:rFonts w:ascii="Sennheiser Office" w:hAnsi="Sennheiser Office" w:cs="Arial"/>
          <w:b/>
          <w:bCs/>
          <w:szCs w:val="18"/>
          <w:lang w:val="en-US"/>
        </w:rPr>
      </w:pPr>
      <w:r w:rsidRPr="00EB4CA0">
        <w:rPr>
          <w:rFonts w:ascii="Sennheiser Office" w:hAnsi="Sennheiser Office" w:cs="Arial"/>
          <w:b/>
          <w:bCs/>
          <w:szCs w:val="18"/>
          <w:lang w:val="en-US"/>
        </w:rPr>
        <w:t>The hacksaw and the microphone</w:t>
      </w:r>
    </w:p>
    <w:p w14:paraId="1BD67573" w14:textId="159EA44B" w:rsidR="00624CE6" w:rsidRDefault="00EB4CA0" w:rsidP="00734884">
      <w:pPr>
        <w:rPr>
          <w:rFonts w:ascii="Sennheiser Office" w:hAnsi="Sennheiser Office" w:cs="Arial"/>
          <w:szCs w:val="18"/>
          <w:lang w:val="en-US"/>
        </w:rPr>
      </w:pPr>
      <w:r>
        <w:rPr>
          <w:rFonts w:ascii="Sennheiser Office" w:hAnsi="Sennheiser Office" w:cs="Arial"/>
          <w:szCs w:val="18"/>
          <w:lang w:val="en-US"/>
        </w:rPr>
        <w:t xml:space="preserve">In 1970, the newly designed MKH 415 shotgun microphone </w:t>
      </w:r>
      <w:r w:rsidR="00C110D8">
        <w:rPr>
          <w:rFonts w:ascii="Sennheiser Office" w:hAnsi="Sennheiser Office" w:cs="Arial"/>
          <w:szCs w:val="18"/>
          <w:lang w:val="en-US"/>
        </w:rPr>
        <w:t>was</w:t>
      </w:r>
      <w:r>
        <w:rPr>
          <w:rFonts w:ascii="Sennheiser Office" w:hAnsi="Sennheiser Office" w:cs="Arial"/>
          <w:szCs w:val="18"/>
          <w:lang w:val="en-US"/>
        </w:rPr>
        <w:t xml:space="preserve"> the pride and joy of the Sennheiser development engineers. It was </w:t>
      </w:r>
      <w:r w:rsidR="00C110D8">
        <w:rPr>
          <w:rFonts w:ascii="Sennheiser Office" w:hAnsi="Sennheiser Office" w:cs="Arial"/>
          <w:szCs w:val="18"/>
          <w:lang w:val="en-US"/>
        </w:rPr>
        <w:t xml:space="preserve">less </w:t>
      </w:r>
      <w:r>
        <w:rPr>
          <w:rFonts w:ascii="Sennheiser Office" w:hAnsi="Sennheiser Office" w:cs="Arial"/>
          <w:szCs w:val="18"/>
          <w:lang w:val="en-US"/>
        </w:rPr>
        <w:t>sensitive to wind and pop noise</w:t>
      </w:r>
      <w:r w:rsidR="00C718E8">
        <w:rPr>
          <w:rFonts w:ascii="Sennheiser Office" w:hAnsi="Sennheiser Office" w:cs="Arial"/>
          <w:szCs w:val="18"/>
          <w:lang w:val="en-US"/>
        </w:rPr>
        <w:t xml:space="preserve">, </w:t>
      </w:r>
      <w:r w:rsidR="00A479B4">
        <w:rPr>
          <w:rFonts w:ascii="Sennheiser Office" w:hAnsi="Sennheiser Office" w:cs="Arial"/>
          <w:szCs w:val="18"/>
          <w:lang w:val="en-US"/>
        </w:rPr>
        <w:t xml:space="preserve">had greater resistance to handling noise, and excellent directivity. With the new microphone in his briefcase, an enthusiastic Dr. Griese, technical manager at Sennheiser, went off to visit radio and TV broadcasters. </w:t>
      </w:r>
      <w:r w:rsidR="00624CE6">
        <w:rPr>
          <w:rFonts w:ascii="Sennheiser Office" w:hAnsi="Sennheiser Office" w:cs="Arial"/>
          <w:szCs w:val="18"/>
          <w:lang w:val="en-US"/>
        </w:rPr>
        <w:t xml:space="preserve"> The customers showed a great deal of interest in the new shotgun microphone – but couldn’t resist picking at it. They complained that the shotgun effect was so strong that you had to keep moving the microphone to follow the speaker around</w:t>
      </w:r>
      <w:r w:rsidR="00624CE6" w:rsidRPr="00624CE6">
        <w:rPr>
          <w:rFonts w:ascii="Sennheiser Office" w:hAnsi="Sennheiser Office" w:cs="Arial"/>
          <w:szCs w:val="18"/>
          <w:lang w:val="en-US"/>
        </w:rPr>
        <w:t xml:space="preserve">. </w:t>
      </w:r>
    </w:p>
    <w:p w14:paraId="628F0FA3" w14:textId="77777777" w:rsidR="00624CE6" w:rsidRDefault="00624CE6" w:rsidP="00734884">
      <w:pPr>
        <w:rPr>
          <w:rFonts w:ascii="Sennheiser Office" w:hAnsi="Sennheiser Office" w:cs="Arial"/>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12"/>
        <w:gridCol w:w="2868"/>
      </w:tblGrid>
      <w:tr w:rsidR="00624CE6" w14:paraId="3541FC96" w14:textId="77777777" w:rsidTr="000C3A54">
        <w:tc>
          <w:tcPr>
            <w:tcW w:w="5665" w:type="dxa"/>
          </w:tcPr>
          <w:p w14:paraId="6994C2AD" w14:textId="48F5B7B8" w:rsidR="00624CE6" w:rsidRPr="00624CE6" w:rsidRDefault="00624CE6" w:rsidP="000C3A54">
            <w:pPr>
              <w:pStyle w:val="Caption"/>
            </w:pPr>
            <w:r w:rsidRPr="00624CE6">
              <w:t>Dr. Griese, then Sennheiser’s Technical Manager, was an engineering genius with a sense of humour</w:t>
            </w:r>
          </w:p>
        </w:tc>
        <w:tc>
          <w:tcPr>
            <w:tcW w:w="2205" w:type="dxa"/>
          </w:tcPr>
          <w:p w14:paraId="0AFD5F69" w14:textId="77777777" w:rsidR="00624CE6" w:rsidRDefault="00624CE6" w:rsidP="000C3A54">
            <w:pPr>
              <w:pStyle w:val="Caption"/>
              <w:rPr>
                <w:lang w:val="de-DE"/>
              </w:rPr>
            </w:pPr>
            <w:r>
              <w:rPr>
                <w:noProof/>
                <w:lang w:val="de-DE"/>
              </w:rPr>
              <w:drawing>
                <wp:inline distT="0" distB="0" distL="0" distR="0" wp14:anchorId="3F83DE3C" wp14:editId="40F1722C">
                  <wp:extent cx="1751575" cy="2981157"/>
                  <wp:effectExtent l="0" t="0" r="1270" b="0"/>
                  <wp:docPr id="1173932228" name="Grafik 6" descr="Ein Bild, das Person, Kleidung,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2228" name="Grafik 6" descr="Ein Bild, das Person, Kleidung, Im Haus, Menschliches Gesicht enthält.&#10;&#10;KI-generierte Inhalte können fehlerhaft sein."/>
                          <pic:cNvPicPr/>
                        </pic:nvPicPr>
                        <pic:blipFill>
                          <a:blip r:embed="rId16"/>
                          <a:stretch>
                            <a:fillRect/>
                          </a:stretch>
                        </pic:blipFill>
                        <pic:spPr>
                          <a:xfrm>
                            <a:off x="0" y="0"/>
                            <a:ext cx="1757979" cy="2992056"/>
                          </a:xfrm>
                          <a:prstGeom prst="rect">
                            <a:avLst/>
                          </a:prstGeom>
                        </pic:spPr>
                      </pic:pic>
                    </a:graphicData>
                  </a:graphic>
                </wp:inline>
              </w:drawing>
            </w:r>
          </w:p>
        </w:tc>
      </w:tr>
    </w:tbl>
    <w:p w14:paraId="317B1D68" w14:textId="77777777" w:rsidR="00624CE6" w:rsidRDefault="00624CE6" w:rsidP="00734884">
      <w:pPr>
        <w:rPr>
          <w:rFonts w:ascii="Sennheiser Office" w:hAnsi="Sennheiser Office" w:cs="Arial"/>
          <w:szCs w:val="18"/>
          <w:lang w:val="en-US"/>
        </w:rPr>
      </w:pPr>
    </w:p>
    <w:p w14:paraId="351B6AC0" w14:textId="55AD01A5" w:rsidR="00EB4CA0" w:rsidRPr="00624CE6" w:rsidRDefault="00624CE6" w:rsidP="00734884">
      <w:pPr>
        <w:rPr>
          <w:rFonts w:ascii="Sennheiser Office" w:hAnsi="Sennheiser Office" w:cs="Arial"/>
          <w:szCs w:val="18"/>
          <w:lang w:val="en-US"/>
        </w:rPr>
      </w:pPr>
      <w:r w:rsidRPr="00624CE6">
        <w:rPr>
          <w:rFonts w:ascii="Sennheiser Office" w:hAnsi="Sennheiser Office" w:cs="Arial"/>
          <w:szCs w:val="18"/>
          <w:lang w:val="en-US"/>
        </w:rPr>
        <w:t xml:space="preserve">Dr. Griese listened to the comments for a while and then asked </w:t>
      </w:r>
      <w:r>
        <w:rPr>
          <w:rFonts w:ascii="Sennheiser Office" w:hAnsi="Sennheiser Office" w:cs="Arial"/>
          <w:szCs w:val="18"/>
          <w:lang w:val="en-US"/>
        </w:rPr>
        <w:t xml:space="preserve">for </w:t>
      </w:r>
      <w:r w:rsidRPr="00624CE6">
        <w:rPr>
          <w:rFonts w:ascii="Sennheiser Office" w:hAnsi="Sennheiser Office" w:cs="Arial"/>
          <w:szCs w:val="18"/>
          <w:lang w:val="en-US"/>
        </w:rPr>
        <w:t>a hacksaw</w:t>
      </w:r>
      <w:r>
        <w:rPr>
          <w:rFonts w:ascii="Sennheiser Office" w:hAnsi="Sennheiser Office" w:cs="Arial"/>
          <w:szCs w:val="18"/>
          <w:lang w:val="en-US"/>
        </w:rPr>
        <w:t xml:space="preserve">. “How much directivity would you like?” he asked the amazed observers. And without batting an eyelid he proceeded to </w:t>
      </w:r>
      <w:proofErr w:type="gramStart"/>
      <w:r>
        <w:rPr>
          <w:rFonts w:ascii="Sennheiser Office" w:hAnsi="Sennheiser Office" w:cs="Arial"/>
          <w:szCs w:val="18"/>
          <w:lang w:val="en-US"/>
        </w:rPr>
        <w:t>saw</w:t>
      </w:r>
      <w:proofErr w:type="gramEnd"/>
      <w:r>
        <w:rPr>
          <w:rFonts w:ascii="Sennheiser Office" w:hAnsi="Sennheiser Office" w:cs="Arial"/>
          <w:szCs w:val="18"/>
          <w:lang w:val="en-US"/>
        </w:rPr>
        <w:t xml:space="preserve"> off a section of the microphone tube. The customers were stunned. Dr. Griese then tried out the shortened microphone once again and, to everyone’s amazement, it was perfect! </w:t>
      </w:r>
      <w:r w:rsidRPr="00624CE6">
        <w:rPr>
          <w:rFonts w:cs="Arial"/>
          <w:szCs w:val="18"/>
          <w:lang w:val="en-US"/>
        </w:rPr>
        <w:t>From then on, the MKH 415 – and thus also the MKH 416 which followed its design – were highly successful as the preferred microphone for vocalists, film teams and reporters</w:t>
      </w:r>
      <w:r>
        <w:rPr>
          <w:rFonts w:cs="Arial"/>
          <w:szCs w:val="18"/>
          <w:lang w:val="en-US"/>
        </w:rPr>
        <w:t xml:space="preserve">, </w:t>
      </w:r>
      <w:r>
        <w:rPr>
          <w:rFonts w:cs="Arial"/>
          <w:szCs w:val="18"/>
          <w:lang w:val="en-US"/>
        </w:rPr>
        <w:lastRenderedPageBreak/>
        <w:t>with the specialist media being equally impressed by the “unusually short length” (</w:t>
      </w:r>
      <w:proofErr w:type="spellStart"/>
      <w:r w:rsidRPr="00624CE6">
        <w:rPr>
          <w:rFonts w:cs="Arial"/>
          <w:i/>
          <w:iCs/>
          <w:szCs w:val="18"/>
          <w:lang w:val="en-US"/>
        </w:rPr>
        <w:t>Funkschau</w:t>
      </w:r>
      <w:proofErr w:type="spellEnd"/>
      <w:r>
        <w:rPr>
          <w:rFonts w:cs="Arial"/>
          <w:szCs w:val="18"/>
          <w:lang w:val="en-US"/>
        </w:rPr>
        <w:t xml:space="preserve">) of the shotgun mic. </w:t>
      </w:r>
    </w:p>
    <w:p w14:paraId="495F8FD8" w14:textId="77777777" w:rsidR="00670F2B" w:rsidRPr="00624CE6" w:rsidRDefault="00670F2B" w:rsidP="00734884">
      <w:pPr>
        <w:rPr>
          <w:lang w:val="en-US"/>
        </w:rPr>
      </w:pPr>
    </w:p>
    <w:p w14:paraId="3ACE919B" w14:textId="2E504A8E" w:rsidR="000848C4" w:rsidRPr="00AC0584" w:rsidRDefault="00AC0584" w:rsidP="00734884">
      <w:pPr>
        <w:rPr>
          <w:b/>
          <w:bCs/>
        </w:rPr>
      </w:pPr>
      <w:r w:rsidRPr="00AC0584">
        <w:rPr>
          <w:b/>
          <w:bCs/>
        </w:rPr>
        <w:t>Conclusion</w:t>
      </w:r>
    </w:p>
    <w:p w14:paraId="2FBB90F5" w14:textId="5BF5D468" w:rsidR="000848C4" w:rsidRDefault="00AC0584" w:rsidP="00734884">
      <w:r>
        <w:t xml:space="preserve">“The MKH 416 remains a star </w:t>
      </w:r>
      <w:r w:rsidR="00DF1AC6">
        <w:t>of</w:t>
      </w:r>
      <w:r>
        <w:t xml:space="preserve"> our shotgun microphones, even </w:t>
      </w:r>
      <w:r w:rsidR="00DF1AC6">
        <w:t xml:space="preserve">though </w:t>
      </w:r>
      <w:r>
        <w:t>we have launched younger models</w:t>
      </w:r>
      <w:r w:rsidRPr="00AC0584">
        <w:t xml:space="preserve"> </w:t>
      </w:r>
      <w:r>
        <w:t xml:space="preserve">long since,” concludes product manager Kai Lange. “It’s just great to have such a legend in the portfolio, </w:t>
      </w:r>
      <w:r w:rsidR="00790CF4">
        <w:t>a versatile, long-life, high-performance microphone. The MKH 416 is a mic where everything was perfect from the start.”</w:t>
      </w:r>
    </w:p>
    <w:p w14:paraId="72AAEA39" w14:textId="77777777" w:rsidR="00790CF4" w:rsidRPr="00DF1AC6" w:rsidRDefault="00790CF4" w:rsidP="00790CF4"/>
    <w:p w14:paraId="21E8815F" w14:textId="77777777" w:rsidR="00790CF4" w:rsidRDefault="00790CF4" w:rsidP="00790CF4">
      <w:pPr>
        <w:jc w:val="center"/>
      </w:pPr>
      <w:r w:rsidRPr="00DF1AC6">
        <w:t>------</w:t>
      </w:r>
    </w:p>
    <w:p w14:paraId="0EA2BA9E" w14:textId="77777777" w:rsidR="0077375E" w:rsidRDefault="0077375E" w:rsidP="00790CF4">
      <w:pPr>
        <w:jc w:val="center"/>
      </w:pPr>
    </w:p>
    <w:p w14:paraId="65506B0A" w14:textId="77777777" w:rsidR="0077375E" w:rsidRPr="00DF1AC6" w:rsidRDefault="0077375E" w:rsidP="00790CF4">
      <w:pPr>
        <w:jc w:val="center"/>
      </w:pPr>
    </w:p>
    <w:p w14:paraId="6FB7EC4E" w14:textId="29E322E9" w:rsidR="00790CF4" w:rsidRPr="00790CF4" w:rsidRDefault="00790CF4" w:rsidP="00790CF4">
      <w:r w:rsidRPr="00790CF4">
        <w:t xml:space="preserve">A short history of Sennheiser’s shotgun and RF condenser microphones </w:t>
      </w:r>
    </w:p>
    <w:p w14:paraId="30372ED1" w14:textId="5CCEFD04" w:rsidR="00790CF4" w:rsidRDefault="00C049FB" w:rsidP="00790CF4">
      <w:pPr>
        <w:rPr>
          <w:lang w:val="de-DE"/>
        </w:rPr>
      </w:pPr>
      <w:r>
        <w:rPr>
          <w:noProof/>
          <w:lang w:val="de-DE"/>
        </w:rPr>
        <w:drawing>
          <wp:inline distT="0" distB="0" distL="0" distR="0" wp14:anchorId="0BCD7C11" wp14:editId="22F98C5D">
            <wp:extent cx="5003800" cy="2769235"/>
            <wp:effectExtent l="0" t="0" r="6350" b="0"/>
            <wp:docPr id="1771822972" name="Grafik 1"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22972" name="Grafik 1" descr="Ein Bild, das Text, Screenshot, Diagramm, Schrift enthält.&#10;&#10;KI-generierte Inhalte können fehlerhaft sein."/>
                    <pic:cNvPicPr/>
                  </pic:nvPicPr>
                  <pic:blipFill>
                    <a:blip r:embed="rId17"/>
                    <a:stretch>
                      <a:fillRect/>
                    </a:stretch>
                  </pic:blipFill>
                  <pic:spPr>
                    <a:xfrm>
                      <a:off x="0" y="0"/>
                      <a:ext cx="5003800" cy="2769235"/>
                    </a:xfrm>
                    <a:prstGeom prst="rect">
                      <a:avLst/>
                    </a:prstGeom>
                  </pic:spPr>
                </pic:pic>
              </a:graphicData>
            </a:graphic>
          </wp:inline>
        </w:drawing>
      </w:r>
    </w:p>
    <w:p w14:paraId="500BD95F" w14:textId="54E6DFBB" w:rsidR="00790CF4" w:rsidRPr="003C15C2" w:rsidRDefault="00790CF4" w:rsidP="00790CF4">
      <w:pPr>
        <w:rPr>
          <w:lang w:val="de-DE"/>
        </w:rPr>
      </w:pPr>
    </w:p>
    <w:p w14:paraId="719EFC5B" w14:textId="26B496DF" w:rsidR="00790CF4" w:rsidRDefault="00C049FB" w:rsidP="00790CF4">
      <w:pPr>
        <w:rPr>
          <w:lang w:val="de-DE"/>
        </w:rPr>
      </w:pPr>
      <w:r>
        <w:rPr>
          <w:noProof/>
          <w:lang w:val="de-DE"/>
        </w:rPr>
        <w:lastRenderedPageBreak/>
        <w:drawing>
          <wp:inline distT="0" distB="0" distL="0" distR="0" wp14:anchorId="790CC133" wp14:editId="51B6F470">
            <wp:extent cx="5003800" cy="2813685"/>
            <wp:effectExtent l="0" t="0" r="6350" b="5715"/>
            <wp:docPr id="732563548" name="Grafik 2"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63548" name="Grafik 2" descr="Ein Bild, das Text, Screenshot, Design enthält.&#10;&#10;KI-generierte Inhalte können fehlerhaft sein."/>
                    <pic:cNvPicPr/>
                  </pic:nvPicPr>
                  <pic:blipFill>
                    <a:blip r:embed="rId18"/>
                    <a:stretch>
                      <a:fillRect/>
                    </a:stretch>
                  </pic:blipFill>
                  <pic:spPr>
                    <a:xfrm>
                      <a:off x="0" y="0"/>
                      <a:ext cx="5003800" cy="2813685"/>
                    </a:xfrm>
                    <a:prstGeom prst="rect">
                      <a:avLst/>
                    </a:prstGeom>
                  </pic:spPr>
                </pic:pic>
              </a:graphicData>
            </a:graphic>
          </wp:inline>
        </w:drawing>
      </w:r>
    </w:p>
    <w:p w14:paraId="7B443002" w14:textId="3821EB04" w:rsidR="00790CF4" w:rsidRDefault="00790CF4" w:rsidP="00790CF4">
      <w:pPr>
        <w:rPr>
          <w:lang w:val="de-DE"/>
        </w:rPr>
      </w:pPr>
    </w:p>
    <w:p w14:paraId="188059BA" w14:textId="2BAFE9FE" w:rsidR="00C049FB" w:rsidRPr="003C15C2" w:rsidRDefault="00C049FB" w:rsidP="00790CF4">
      <w:pPr>
        <w:rPr>
          <w:lang w:val="de-DE"/>
        </w:rPr>
      </w:pPr>
      <w:r>
        <w:rPr>
          <w:noProof/>
          <w:lang w:val="de-DE"/>
        </w:rPr>
        <w:drawing>
          <wp:inline distT="0" distB="0" distL="0" distR="0" wp14:anchorId="16B09230" wp14:editId="0AD27DCA">
            <wp:extent cx="5003800" cy="2803525"/>
            <wp:effectExtent l="0" t="0" r="6350" b="0"/>
            <wp:docPr id="1599906001" name="Grafik 3"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06001" name="Grafik 3" descr="Ein Bild, das Text, Screenshot, Diagramm, Design enthält.&#10;&#10;KI-generierte Inhalte können fehlerhaft sein."/>
                    <pic:cNvPicPr/>
                  </pic:nvPicPr>
                  <pic:blipFill>
                    <a:blip r:embed="rId19"/>
                    <a:stretch>
                      <a:fillRect/>
                    </a:stretch>
                  </pic:blipFill>
                  <pic:spPr>
                    <a:xfrm>
                      <a:off x="0" y="0"/>
                      <a:ext cx="5003800" cy="2803525"/>
                    </a:xfrm>
                    <a:prstGeom prst="rect">
                      <a:avLst/>
                    </a:prstGeom>
                  </pic:spPr>
                </pic:pic>
              </a:graphicData>
            </a:graphic>
          </wp:inline>
        </w:drawing>
      </w:r>
    </w:p>
    <w:p w14:paraId="4B494E88" w14:textId="77777777" w:rsidR="003035C9" w:rsidRDefault="003035C9" w:rsidP="00734884"/>
    <w:p w14:paraId="1E01E183" w14:textId="2E541D74" w:rsidR="00C72BBA" w:rsidRDefault="00C72BBA" w:rsidP="00734884">
      <w:r>
        <w:t xml:space="preserve">(Ends) </w:t>
      </w:r>
    </w:p>
    <w:p w14:paraId="0A337319" w14:textId="77777777" w:rsidR="00C72BBA" w:rsidRDefault="00C72BBA" w:rsidP="00734884"/>
    <w:p w14:paraId="11EAEB4C" w14:textId="687CD99F" w:rsidR="00C72BBA" w:rsidRDefault="00C72BBA" w:rsidP="00734884">
      <w:r>
        <w:t xml:space="preserve">The high-resolution images accompanying this media release can be downloaded </w:t>
      </w:r>
      <w:hyperlink r:id="rId20" w:history="1">
        <w:r w:rsidRPr="00351EA5">
          <w:rPr>
            <w:rStyle w:val="Hyperlink"/>
            <w:color w:val="0095D5" w:themeColor="accent1"/>
          </w:rPr>
          <w:t>here</w:t>
        </w:r>
      </w:hyperlink>
      <w:r w:rsidR="00790CF4">
        <w:t xml:space="preserve">, the images of the timeline </w:t>
      </w:r>
      <w:hyperlink r:id="rId21" w:history="1">
        <w:r w:rsidR="00790CF4" w:rsidRPr="00C743AF">
          <w:rPr>
            <w:rStyle w:val="Hyperlink"/>
            <w:color w:val="0095D5" w:themeColor="accent1"/>
          </w:rPr>
          <w:t>here</w:t>
        </w:r>
      </w:hyperlink>
      <w:r w:rsidR="00790CF4">
        <w:t>.</w:t>
      </w:r>
    </w:p>
    <w:p w14:paraId="614CFFB8" w14:textId="77777777" w:rsidR="00295A02" w:rsidRPr="00DA5C2B" w:rsidRDefault="00295A02" w:rsidP="00734884"/>
    <w:p w14:paraId="2423DB5E" w14:textId="77777777" w:rsidR="0032600D" w:rsidRPr="00810FB1" w:rsidRDefault="0032600D" w:rsidP="00734884">
      <w:pPr>
        <w:spacing w:line="240" w:lineRule="auto"/>
        <w:rPr>
          <w:b/>
          <w:bCs/>
        </w:rPr>
      </w:pPr>
      <w:bookmarkStart w:id="1" w:name="_Hlk515635723"/>
      <w:r w:rsidRPr="00810FB1">
        <w:rPr>
          <w:b/>
          <w:bCs/>
        </w:rPr>
        <w:t xml:space="preserve">About the Sennheiser brand </w:t>
      </w:r>
    </w:p>
    <w:p w14:paraId="0EA37506" w14:textId="77777777" w:rsidR="0032600D" w:rsidRPr="00810FB1" w:rsidRDefault="0032600D" w:rsidP="00734884">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w:t>
      </w:r>
      <w:r w:rsidRPr="00810FB1">
        <w:lastRenderedPageBreak/>
        <w:t xml:space="preserve">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2FCD32C9" w14:textId="77777777" w:rsidR="0032600D" w:rsidRPr="00810FB1" w:rsidRDefault="0032600D" w:rsidP="00734884">
      <w:pPr>
        <w:spacing w:line="240" w:lineRule="auto"/>
      </w:pPr>
    </w:p>
    <w:p w14:paraId="6E22070F" w14:textId="77777777" w:rsidR="0032600D" w:rsidRPr="00810FB1" w:rsidRDefault="0032600D" w:rsidP="00734884">
      <w:pPr>
        <w:spacing w:line="240" w:lineRule="auto"/>
        <w:rPr>
          <w:color w:val="0095D5" w:themeColor="accent1"/>
          <w:szCs w:val="18"/>
        </w:rPr>
      </w:pPr>
      <w:hyperlink r:id="rId22"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734884">
      <w:pPr>
        <w:spacing w:line="240" w:lineRule="auto"/>
        <w:rPr>
          <w:color w:val="0095D5" w:themeColor="accent1"/>
          <w:szCs w:val="18"/>
        </w:rPr>
      </w:pPr>
      <w:hyperlink r:id="rId23"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077E21" w:rsidRDefault="0032600D" w:rsidP="00734884">
      <w:pPr>
        <w:pStyle w:val="Contact"/>
        <w:rPr>
          <w:b/>
          <w:sz w:val="16"/>
          <w:szCs w:val="16"/>
        </w:rPr>
      </w:pPr>
      <w:r w:rsidRPr="00077E21">
        <w:rPr>
          <w:b/>
          <w:sz w:val="16"/>
          <w:szCs w:val="16"/>
        </w:rPr>
        <w:t xml:space="preserve">Global Pro Audio Press Contact </w:t>
      </w:r>
    </w:p>
    <w:p w14:paraId="09313035" w14:textId="77777777" w:rsidR="0032600D" w:rsidRPr="00077E21" w:rsidRDefault="0032600D" w:rsidP="00734884">
      <w:pPr>
        <w:pStyle w:val="Contact"/>
        <w:rPr>
          <w:color w:val="0095D5"/>
          <w:sz w:val="16"/>
          <w:szCs w:val="16"/>
        </w:rPr>
      </w:pPr>
      <w:r w:rsidRPr="00077E21">
        <w:rPr>
          <w:color w:val="0095D5"/>
          <w:sz w:val="16"/>
          <w:szCs w:val="16"/>
        </w:rPr>
        <w:t>Stephanie Schmidt</w:t>
      </w:r>
    </w:p>
    <w:p w14:paraId="3F1319C1" w14:textId="77777777" w:rsidR="0032600D" w:rsidRPr="00077E21" w:rsidRDefault="0032600D" w:rsidP="00734884">
      <w:pPr>
        <w:pStyle w:val="Contact"/>
        <w:rPr>
          <w:sz w:val="16"/>
          <w:szCs w:val="16"/>
        </w:rPr>
      </w:pPr>
      <w:r w:rsidRPr="00077E21">
        <w:rPr>
          <w:sz w:val="16"/>
          <w:szCs w:val="16"/>
        </w:rPr>
        <w:t>stephanie.schmidt@sennheiser.com</w:t>
      </w:r>
    </w:p>
    <w:p w14:paraId="5ACFC9EF" w14:textId="27D41398" w:rsidR="0032600D" w:rsidRPr="00077E21" w:rsidRDefault="0032600D" w:rsidP="00734884">
      <w:pPr>
        <w:pStyle w:val="Contact"/>
        <w:rPr>
          <w:noProof/>
          <w:sz w:val="16"/>
          <w:szCs w:val="16"/>
        </w:rPr>
      </w:pPr>
      <w:r w:rsidRPr="00077E21">
        <w:rPr>
          <w:sz w:val="16"/>
          <w:szCs w:val="16"/>
        </w:rPr>
        <w:t xml:space="preserve">+49 </w:t>
      </w:r>
      <w:r w:rsidRPr="00077E21">
        <w:rPr>
          <w:noProof/>
          <w:sz w:val="16"/>
          <w:szCs w:val="16"/>
        </w:rPr>
        <w:t>(5130) 600–1275</w:t>
      </w:r>
    </w:p>
    <w:p w14:paraId="78479DF3" w14:textId="77777777" w:rsidR="00077E21" w:rsidRPr="00077E21" w:rsidRDefault="00077E21" w:rsidP="00734884">
      <w:pPr>
        <w:pStyle w:val="Contact"/>
        <w:rPr>
          <w:noProof/>
          <w:sz w:val="16"/>
          <w:szCs w:val="16"/>
        </w:rPr>
      </w:pPr>
    </w:p>
    <w:p w14:paraId="1393E962" w14:textId="20E8F717" w:rsidR="00077E21" w:rsidRPr="00077E21" w:rsidRDefault="00077E21" w:rsidP="00734884">
      <w:pPr>
        <w:pStyle w:val="Contact"/>
        <w:rPr>
          <w:b/>
          <w:bCs/>
          <w:noProof/>
          <w:sz w:val="16"/>
          <w:szCs w:val="16"/>
        </w:rPr>
      </w:pPr>
      <w:r w:rsidRPr="00077E21">
        <w:rPr>
          <w:b/>
          <w:bCs/>
          <w:noProof/>
          <w:sz w:val="16"/>
          <w:szCs w:val="16"/>
        </w:rPr>
        <w:t>Local Press Contact</w:t>
      </w:r>
      <w:r>
        <w:rPr>
          <w:b/>
          <w:bCs/>
          <w:noProof/>
          <w:sz w:val="16"/>
          <w:szCs w:val="16"/>
        </w:rPr>
        <w:t>s</w:t>
      </w:r>
    </w:p>
    <w:p w14:paraId="76365914" w14:textId="4A83C401" w:rsidR="00077E21" w:rsidRPr="00077E21" w:rsidRDefault="00077E21" w:rsidP="00077E21">
      <w:pPr>
        <w:pStyle w:val="Contact"/>
        <w:rPr>
          <w:color w:val="0095D5"/>
          <w:sz w:val="16"/>
          <w:szCs w:val="16"/>
        </w:rPr>
      </w:pPr>
      <w:r w:rsidRPr="00077E21">
        <w:rPr>
          <w:color w:val="0095D5"/>
          <w:sz w:val="16"/>
          <w:szCs w:val="16"/>
        </w:rPr>
        <w:t>Daniella Kohan</w:t>
      </w:r>
    </w:p>
    <w:p w14:paraId="1E0443E9" w14:textId="6F1AD836" w:rsidR="00077E21" w:rsidRPr="00077E21" w:rsidRDefault="00077E21" w:rsidP="00077E21">
      <w:pPr>
        <w:pStyle w:val="Contact"/>
        <w:rPr>
          <w:sz w:val="16"/>
          <w:szCs w:val="16"/>
        </w:rPr>
      </w:pPr>
      <w:r w:rsidRPr="00077E21">
        <w:rPr>
          <w:sz w:val="16"/>
          <w:szCs w:val="16"/>
        </w:rPr>
        <w:t>daniella.kohan</w:t>
      </w:r>
      <w:r w:rsidRPr="00077E21">
        <w:rPr>
          <w:sz w:val="16"/>
          <w:szCs w:val="16"/>
        </w:rPr>
        <w:t>@sennheiser.com</w:t>
      </w:r>
    </w:p>
    <w:p w14:paraId="24AE0E00" w14:textId="69753D17" w:rsidR="00077E21" w:rsidRPr="00077E21" w:rsidRDefault="00077E21" w:rsidP="00077E21">
      <w:pPr>
        <w:pStyle w:val="Contact"/>
        <w:rPr>
          <w:noProof/>
          <w:sz w:val="16"/>
          <w:szCs w:val="16"/>
        </w:rPr>
      </w:pPr>
      <w:r w:rsidRPr="00077E21">
        <w:rPr>
          <w:sz w:val="16"/>
          <w:szCs w:val="16"/>
        </w:rPr>
        <w:t>+</w:t>
      </w:r>
      <w:r w:rsidRPr="00077E21">
        <w:rPr>
          <w:sz w:val="16"/>
          <w:szCs w:val="16"/>
        </w:rPr>
        <w:t>1 860 598-7420</w:t>
      </w:r>
    </w:p>
    <w:p w14:paraId="43AA21DB" w14:textId="77777777" w:rsidR="00077E21" w:rsidRPr="00077E21" w:rsidRDefault="00077E21" w:rsidP="00734884">
      <w:pPr>
        <w:pStyle w:val="Contact"/>
        <w:rPr>
          <w:sz w:val="16"/>
          <w:szCs w:val="16"/>
        </w:rPr>
      </w:pPr>
    </w:p>
    <w:p w14:paraId="43FD5B8E" w14:textId="7F7B2472" w:rsidR="00077E21" w:rsidRPr="00077E21" w:rsidRDefault="00077E21" w:rsidP="00077E21">
      <w:pPr>
        <w:pStyle w:val="Contact"/>
        <w:rPr>
          <w:color w:val="0095D5"/>
          <w:sz w:val="16"/>
          <w:szCs w:val="16"/>
          <w:lang w:val="nl-NL"/>
        </w:rPr>
      </w:pPr>
      <w:r w:rsidRPr="00077E21">
        <w:rPr>
          <w:color w:val="0095D5"/>
          <w:sz w:val="16"/>
          <w:szCs w:val="16"/>
          <w:lang w:val="nl-NL"/>
        </w:rPr>
        <w:t>Kirsten Spruch</w:t>
      </w:r>
    </w:p>
    <w:p w14:paraId="69AE1C7E" w14:textId="39A5B46B" w:rsidR="00077E21" w:rsidRPr="00077E21" w:rsidRDefault="00077E21" w:rsidP="00077E21">
      <w:pPr>
        <w:pStyle w:val="Contact"/>
        <w:rPr>
          <w:sz w:val="16"/>
          <w:szCs w:val="16"/>
          <w:lang w:val="nl-NL"/>
        </w:rPr>
      </w:pPr>
      <w:r w:rsidRPr="00077E21">
        <w:rPr>
          <w:sz w:val="16"/>
          <w:szCs w:val="16"/>
          <w:lang w:val="nl-NL"/>
        </w:rPr>
        <w:t>kirsten.spruch</w:t>
      </w:r>
      <w:r w:rsidRPr="00077E21">
        <w:rPr>
          <w:sz w:val="16"/>
          <w:szCs w:val="16"/>
          <w:lang w:val="nl-NL"/>
        </w:rPr>
        <w:t>@sennheiser.com</w:t>
      </w:r>
    </w:p>
    <w:p w14:paraId="3D0126EF" w14:textId="3FD2D9FB" w:rsidR="00077E21" w:rsidRPr="00077E21" w:rsidRDefault="00077E21" w:rsidP="00077E21">
      <w:pPr>
        <w:pStyle w:val="Contact"/>
        <w:rPr>
          <w:noProof/>
          <w:sz w:val="16"/>
          <w:szCs w:val="16"/>
        </w:rPr>
      </w:pPr>
      <w:r w:rsidRPr="00077E21">
        <w:rPr>
          <w:sz w:val="16"/>
          <w:szCs w:val="16"/>
        </w:rPr>
        <w:t>+1 860 598-74</w:t>
      </w:r>
      <w:r w:rsidRPr="00077E21">
        <w:rPr>
          <w:sz w:val="16"/>
          <w:szCs w:val="16"/>
        </w:rPr>
        <w:t>84</w:t>
      </w:r>
    </w:p>
    <w:p w14:paraId="10D438EB" w14:textId="77777777" w:rsidR="00077E21" w:rsidRPr="00077E21" w:rsidRDefault="00077E21" w:rsidP="00734884">
      <w:pPr>
        <w:pStyle w:val="Contact"/>
        <w:rPr>
          <w:sz w:val="16"/>
          <w:szCs w:val="16"/>
        </w:rPr>
      </w:pPr>
    </w:p>
    <w:bookmarkEnd w:id="0"/>
    <w:p w14:paraId="1682048B" w14:textId="78501BB4" w:rsidR="00077E21" w:rsidRPr="00077E21" w:rsidRDefault="00077E21" w:rsidP="00077E21">
      <w:pPr>
        <w:pStyle w:val="Contact"/>
        <w:rPr>
          <w:color w:val="0095D5"/>
          <w:sz w:val="16"/>
          <w:szCs w:val="16"/>
        </w:rPr>
      </w:pPr>
      <w:r w:rsidRPr="00077E21">
        <w:rPr>
          <w:color w:val="0095D5"/>
          <w:sz w:val="16"/>
          <w:szCs w:val="16"/>
        </w:rPr>
        <w:t>Peter Schuyler</w:t>
      </w:r>
    </w:p>
    <w:p w14:paraId="14F4FFCC" w14:textId="23028895" w:rsidR="00077E21" w:rsidRPr="00077E21" w:rsidRDefault="00077E21" w:rsidP="00077E21">
      <w:pPr>
        <w:pStyle w:val="Contact"/>
        <w:rPr>
          <w:sz w:val="16"/>
          <w:szCs w:val="16"/>
        </w:rPr>
      </w:pPr>
      <w:r w:rsidRPr="00077E21">
        <w:rPr>
          <w:sz w:val="16"/>
          <w:szCs w:val="16"/>
        </w:rPr>
        <w:t>peter</w:t>
      </w:r>
      <w:r w:rsidRPr="00077E21">
        <w:rPr>
          <w:sz w:val="16"/>
          <w:szCs w:val="16"/>
        </w:rPr>
        <w:t>@</w:t>
      </w:r>
      <w:r w:rsidRPr="00077E21">
        <w:rPr>
          <w:sz w:val="16"/>
          <w:szCs w:val="16"/>
        </w:rPr>
        <w:t>ingearpr.com</w:t>
      </w:r>
      <w:r w:rsidRPr="00077E21">
        <w:rPr>
          <w:sz w:val="16"/>
          <w:szCs w:val="16"/>
        </w:rPr>
        <w:t>.com</w:t>
      </w:r>
    </w:p>
    <w:p w14:paraId="5C01AEFA" w14:textId="57F2C8A2" w:rsidR="00DE3085" w:rsidRPr="00077E21" w:rsidRDefault="00077E21" w:rsidP="00734884">
      <w:pPr>
        <w:rPr>
          <w:sz w:val="16"/>
          <w:szCs w:val="16"/>
        </w:rPr>
      </w:pPr>
      <w:r w:rsidRPr="00077E21">
        <w:rPr>
          <w:sz w:val="16"/>
          <w:szCs w:val="16"/>
        </w:rPr>
        <w:t>+1 917 496-8970</w:t>
      </w:r>
    </w:p>
    <w:sectPr w:rsidR="00DE3085" w:rsidRPr="00077E21" w:rsidSect="00723055">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AC14" w14:textId="77777777" w:rsidR="00DD6427" w:rsidRDefault="00DD6427" w:rsidP="00CA1EB9">
      <w:pPr>
        <w:spacing w:line="240" w:lineRule="auto"/>
      </w:pPr>
      <w:r>
        <w:separator/>
      </w:r>
    </w:p>
  </w:endnote>
  <w:endnote w:type="continuationSeparator" w:id="0">
    <w:p w14:paraId="1BF96651" w14:textId="77777777" w:rsidR="00DD6427" w:rsidRDefault="00DD6427" w:rsidP="00CA1EB9">
      <w:pPr>
        <w:spacing w:line="240" w:lineRule="auto"/>
      </w:pPr>
      <w:r>
        <w:continuationSeparator/>
      </w:r>
    </w:p>
  </w:endnote>
  <w:endnote w:type="continuationNotice" w:id="1">
    <w:p w14:paraId="548B3E6A" w14:textId="77777777" w:rsidR="00DD6427" w:rsidRDefault="00DD6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012DC9A6-15C6-4FF2-8029-3CF3485333ED}"/>
    <w:embedBold r:id="rId2" w:fontKey="{7EBFC387-87A2-4016-9737-55CB06646716}"/>
    <w:embedItalic r:id="rId3" w:fontKey="{0DDFE397-AF1C-4025-9CE0-1890D70A7248}"/>
    <w:embedBoldItalic r:id="rId4" w:fontKey="{E71E72A3-A3B9-4C86-947E-922E3728E3E0}"/>
  </w:font>
  <w:font w:name="Calibri">
    <w:panose1 w:val="020F0502020204030204"/>
    <w:charset w:val="00"/>
    <w:family w:val="swiss"/>
    <w:pitch w:val="variable"/>
    <w:sig w:usb0="E4002EFF" w:usb1="C200247B" w:usb2="00000009" w:usb3="00000000" w:csb0="000001FF" w:csb1="00000000"/>
    <w:embedRegular r:id="rId5" w:fontKey="{E47EE19A-02B8-4B0D-909C-15948CFB2323}"/>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C134507-1A8A-45B2-8A64-6C269254692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7440" w14:textId="77777777" w:rsidR="00DD6427" w:rsidRDefault="00DD6427" w:rsidP="00CA1EB9">
      <w:pPr>
        <w:spacing w:line="240" w:lineRule="auto"/>
      </w:pPr>
      <w:r>
        <w:separator/>
      </w:r>
    </w:p>
  </w:footnote>
  <w:footnote w:type="continuationSeparator" w:id="0">
    <w:p w14:paraId="73989F43" w14:textId="77777777" w:rsidR="00DD6427" w:rsidRDefault="00DD6427" w:rsidP="00CA1EB9">
      <w:pPr>
        <w:spacing w:line="240" w:lineRule="auto"/>
      </w:pPr>
      <w:r>
        <w:continuationSeparator/>
      </w:r>
    </w:p>
  </w:footnote>
  <w:footnote w:type="continuationNotice" w:id="1">
    <w:p w14:paraId="7022B495" w14:textId="77777777" w:rsidR="00DD6427" w:rsidRDefault="00DD6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3"/>
  </w:num>
  <w:num w:numId="4" w16cid:durableId="215436697">
    <w:abstractNumId w:val="4"/>
  </w:num>
  <w:num w:numId="5" w16cid:durableId="1942447107">
    <w:abstractNumId w:val="19"/>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4"/>
  </w:num>
  <w:num w:numId="10" w16cid:durableId="1950772919">
    <w:abstractNumId w:val="0"/>
  </w:num>
  <w:num w:numId="11" w16cid:durableId="388189607">
    <w:abstractNumId w:val="7"/>
  </w:num>
  <w:num w:numId="12" w16cid:durableId="1435444913">
    <w:abstractNumId w:val="15"/>
  </w:num>
  <w:num w:numId="13" w16cid:durableId="522667553">
    <w:abstractNumId w:val="22"/>
  </w:num>
  <w:num w:numId="14" w16cid:durableId="440077406">
    <w:abstractNumId w:val="3"/>
  </w:num>
  <w:num w:numId="15" w16cid:durableId="1511288957">
    <w:abstractNumId w:val="16"/>
  </w:num>
  <w:num w:numId="16" w16cid:durableId="1942881212">
    <w:abstractNumId w:val="11"/>
  </w:num>
  <w:num w:numId="17" w16cid:durableId="1225988470">
    <w:abstractNumId w:val="10"/>
  </w:num>
  <w:num w:numId="18" w16cid:durableId="429207705">
    <w:abstractNumId w:val="8"/>
  </w:num>
  <w:num w:numId="19" w16cid:durableId="331567409">
    <w:abstractNumId w:val="12"/>
  </w:num>
  <w:num w:numId="20" w16cid:durableId="1264610990">
    <w:abstractNumId w:val="13"/>
  </w:num>
  <w:num w:numId="21" w16cid:durableId="1074621090">
    <w:abstractNumId w:val="18"/>
  </w:num>
  <w:num w:numId="22" w16cid:durableId="291522044">
    <w:abstractNumId w:val="21"/>
  </w:num>
  <w:num w:numId="23" w16cid:durableId="61409421">
    <w:abstractNumId w:val="20"/>
  </w:num>
  <w:num w:numId="24" w16cid:durableId="1346205319">
    <w:abstractNumId w:val="6"/>
  </w:num>
  <w:num w:numId="25" w16cid:durableId="21193317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5FEE"/>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67B8E"/>
    <w:rsid w:val="00070187"/>
    <w:rsid w:val="00071D44"/>
    <w:rsid w:val="00072BB8"/>
    <w:rsid w:val="00073B97"/>
    <w:rsid w:val="00077E21"/>
    <w:rsid w:val="000821D4"/>
    <w:rsid w:val="00082526"/>
    <w:rsid w:val="000845EB"/>
    <w:rsid w:val="000848C4"/>
    <w:rsid w:val="000850F9"/>
    <w:rsid w:val="00086BC7"/>
    <w:rsid w:val="00090449"/>
    <w:rsid w:val="00090721"/>
    <w:rsid w:val="00090B33"/>
    <w:rsid w:val="00092366"/>
    <w:rsid w:val="00092F8E"/>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7D7"/>
    <w:rsid w:val="000D57DF"/>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6D0"/>
    <w:rsid w:val="000F1B7D"/>
    <w:rsid w:val="000F311E"/>
    <w:rsid w:val="000F51B6"/>
    <w:rsid w:val="000F61E2"/>
    <w:rsid w:val="000F712D"/>
    <w:rsid w:val="000F7E49"/>
    <w:rsid w:val="00100290"/>
    <w:rsid w:val="00100EE1"/>
    <w:rsid w:val="001030EE"/>
    <w:rsid w:val="00103D8F"/>
    <w:rsid w:val="001103C9"/>
    <w:rsid w:val="00110939"/>
    <w:rsid w:val="0011093C"/>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69BB"/>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6EA8"/>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0E4D"/>
    <w:rsid w:val="001D4E25"/>
    <w:rsid w:val="001D6D45"/>
    <w:rsid w:val="001E0C8F"/>
    <w:rsid w:val="001E2F7C"/>
    <w:rsid w:val="001E766D"/>
    <w:rsid w:val="001F2DE6"/>
    <w:rsid w:val="001F2EA0"/>
    <w:rsid w:val="001F3001"/>
    <w:rsid w:val="001F61FF"/>
    <w:rsid w:val="00200699"/>
    <w:rsid w:val="002008AB"/>
    <w:rsid w:val="002018B0"/>
    <w:rsid w:val="00202E39"/>
    <w:rsid w:val="00203C58"/>
    <w:rsid w:val="00203CC8"/>
    <w:rsid w:val="00204280"/>
    <w:rsid w:val="00205701"/>
    <w:rsid w:val="002057CE"/>
    <w:rsid w:val="00205AD4"/>
    <w:rsid w:val="002075EF"/>
    <w:rsid w:val="00210160"/>
    <w:rsid w:val="0021229B"/>
    <w:rsid w:val="00213B6E"/>
    <w:rsid w:val="002140DA"/>
    <w:rsid w:val="00214801"/>
    <w:rsid w:val="00215005"/>
    <w:rsid w:val="00215E87"/>
    <w:rsid w:val="002206C4"/>
    <w:rsid w:val="00222C39"/>
    <w:rsid w:val="00223D3D"/>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80603"/>
    <w:rsid w:val="00281FE1"/>
    <w:rsid w:val="002825E6"/>
    <w:rsid w:val="00282A73"/>
    <w:rsid w:val="00282A8D"/>
    <w:rsid w:val="00283488"/>
    <w:rsid w:val="002834AA"/>
    <w:rsid w:val="00284363"/>
    <w:rsid w:val="002849F1"/>
    <w:rsid w:val="00285272"/>
    <w:rsid w:val="002856C8"/>
    <w:rsid w:val="00286F89"/>
    <w:rsid w:val="002917A2"/>
    <w:rsid w:val="00293F92"/>
    <w:rsid w:val="00294206"/>
    <w:rsid w:val="00295A0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7498"/>
    <w:rsid w:val="002B7CB9"/>
    <w:rsid w:val="002C10B6"/>
    <w:rsid w:val="002C141A"/>
    <w:rsid w:val="002C4738"/>
    <w:rsid w:val="002C5251"/>
    <w:rsid w:val="002C59AC"/>
    <w:rsid w:val="002C6F4D"/>
    <w:rsid w:val="002C7064"/>
    <w:rsid w:val="002D11A8"/>
    <w:rsid w:val="002D1237"/>
    <w:rsid w:val="002D495C"/>
    <w:rsid w:val="002D6BD2"/>
    <w:rsid w:val="002D7EFC"/>
    <w:rsid w:val="002E1879"/>
    <w:rsid w:val="002E2717"/>
    <w:rsid w:val="002E3E3C"/>
    <w:rsid w:val="002E5827"/>
    <w:rsid w:val="002E5F6F"/>
    <w:rsid w:val="002E6AC4"/>
    <w:rsid w:val="002E7CBD"/>
    <w:rsid w:val="002F1F6D"/>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30DE"/>
    <w:rsid w:val="00333880"/>
    <w:rsid w:val="00334CD0"/>
    <w:rsid w:val="00337412"/>
    <w:rsid w:val="00337729"/>
    <w:rsid w:val="00346BAF"/>
    <w:rsid w:val="00346D4C"/>
    <w:rsid w:val="003477FA"/>
    <w:rsid w:val="00347E60"/>
    <w:rsid w:val="00350556"/>
    <w:rsid w:val="00351B40"/>
    <w:rsid w:val="00351EA5"/>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48A2"/>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3DFC"/>
    <w:rsid w:val="0043430D"/>
    <w:rsid w:val="004360BC"/>
    <w:rsid w:val="004376A6"/>
    <w:rsid w:val="004403C9"/>
    <w:rsid w:val="00442551"/>
    <w:rsid w:val="00443F5E"/>
    <w:rsid w:val="0044601C"/>
    <w:rsid w:val="00446424"/>
    <w:rsid w:val="0045090B"/>
    <w:rsid w:val="00450FE3"/>
    <w:rsid w:val="004510F7"/>
    <w:rsid w:val="00451F9E"/>
    <w:rsid w:val="00453B3E"/>
    <w:rsid w:val="004555C1"/>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17B6E"/>
    <w:rsid w:val="00521836"/>
    <w:rsid w:val="005227A8"/>
    <w:rsid w:val="00522A1D"/>
    <w:rsid w:val="00523995"/>
    <w:rsid w:val="0052510B"/>
    <w:rsid w:val="00527761"/>
    <w:rsid w:val="00527D0B"/>
    <w:rsid w:val="00530E1D"/>
    <w:rsid w:val="005318F3"/>
    <w:rsid w:val="005327DB"/>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B5380"/>
    <w:rsid w:val="005C1F67"/>
    <w:rsid w:val="005C2339"/>
    <w:rsid w:val="005C2B93"/>
    <w:rsid w:val="005C3127"/>
    <w:rsid w:val="005C346B"/>
    <w:rsid w:val="005C40E7"/>
    <w:rsid w:val="005C5301"/>
    <w:rsid w:val="005C5F30"/>
    <w:rsid w:val="005C61ED"/>
    <w:rsid w:val="005C698C"/>
    <w:rsid w:val="005C6E3D"/>
    <w:rsid w:val="005C7CCC"/>
    <w:rsid w:val="005C7ECC"/>
    <w:rsid w:val="005D0C92"/>
    <w:rsid w:val="005D25AD"/>
    <w:rsid w:val="005D295A"/>
    <w:rsid w:val="005D40E8"/>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4CE6"/>
    <w:rsid w:val="00626469"/>
    <w:rsid w:val="00627B1F"/>
    <w:rsid w:val="00631B22"/>
    <w:rsid w:val="00633157"/>
    <w:rsid w:val="00633754"/>
    <w:rsid w:val="00633AA3"/>
    <w:rsid w:val="0063731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C24"/>
    <w:rsid w:val="00666F0A"/>
    <w:rsid w:val="00667104"/>
    <w:rsid w:val="0066793E"/>
    <w:rsid w:val="00667AC8"/>
    <w:rsid w:val="00670F2B"/>
    <w:rsid w:val="006711F6"/>
    <w:rsid w:val="00672332"/>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375E"/>
    <w:rsid w:val="00776157"/>
    <w:rsid w:val="0078056C"/>
    <w:rsid w:val="0078066D"/>
    <w:rsid w:val="007806DE"/>
    <w:rsid w:val="007813E9"/>
    <w:rsid w:val="00781A5D"/>
    <w:rsid w:val="00782317"/>
    <w:rsid w:val="0078327C"/>
    <w:rsid w:val="007834E1"/>
    <w:rsid w:val="00785695"/>
    <w:rsid w:val="00786EA4"/>
    <w:rsid w:val="00790CF4"/>
    <w:rsid w:val="0079263F"/>
    <w:rsid w:val="00792A93"/>
    <w:rsid w:val="00793211"/>
    <w:rsid w:val="00796EF7"/>
    <w:rsid w:val="007A071C"/>
    <w:rsid w:val="007A0C84"/>
    <w:rsid w:val="007A2D75"/>
    <w:rsid w:val="007A53BD"/>
    <w:rsid w:val="007A5DEA"/>
    <w:rsid w:val="007A5F92"/>
    <w:rsid w:val="007A642B"/>
    <w:rsid w:val="007B0147"/>
    <w:rsid w:val="007B1E1A"/>
    <w:rsid w:val="007B3C94"/>
    <w:rsid w:val="007B4E6C"/>
    <w:rsid w:val="007C007C"/>
    <w:rsid w:val="007C03B8"/>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165AB"/>
    <w:rsid w:val="008214CE"/>
    <w:rsid w:val="00822591"/>
    <w:rsid w:val="00823C71"/>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1B80"/>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337"/>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67DB"/>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E5D"/>
    <w:rsid w:val="00957B9D"/>
    <w:rsid w:val="009608D0"/>
    <w:rsid w:val="00962054"/>
    <w:rsid w:val="00963927"/>
    <w:rsid w:val="0096399D"/>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14A0"/>
    <w:rsid w:val="009F3673"/>
    <w:rsid w:val="009F46BC"/>
    <w:rsid w:val="009F57AF"/>
    <w:rsid w:val="009F5DCE"/>
    <w:rsid w:val="009F671D"/>
    <w:rsid w:val="009F7EAC"/>
    <w:rsid w:val="00A0040B"/>
    <w:rsid w:val="00A01336"/>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2C14"/>
    <w:rsid w:val="00A138E6"/>
    <w:rsid w:val="00A14526"/>
    <w:rsid w:val="00A154D3"/>
    <w:rsid w:val="00A1701D"/>
    <w:rsid w:val="00A17107"/>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479B4"/>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2FF"/>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7D5"/>
    <w:rsid w:val="00AA1DB9"/>
    <w:rsid w:val="00AA4F06"/>
    <w:rsid w:val="00AA5BC0"/>
    <w:rsid w:val="00AA6233"/>
    <w:rsid w:val="00AA703E"/>
    <w:rsid w:val="00AB0C5A"/>
    <w:rsid w:val="00AB1A73"/>
    <w:rsid w:val="00AB3D45"/>
    <w:rsid w:val="00AB48ED"/>
    <w:rsid w:val="00AB5767"/>
    <w:rsid w:val="00AB6655"/>
    <w:rsid w:val="00AB6A70"/>
    <w:rsid w:val="00AC0584"/>
    <w:rsid w:val="00AC1205"/>
    <w:rsid w:val="00AC1CAF"/>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3C82"/>
    <w:rsid w:val="00B3544D"/>
    <w:rsid w:val="00B366C8"/>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1A6"/>
    <w:rsid w:val="00C02462"/>
    <w:rsid w:val="00C02C6E"/>
    <w:rsid w:val="00C02DCD"/>
    <w:rsid w:val="00C035A6"/>
    <w:rsid w:val="00C03D24"/>
    <w:rsid w:val="00C0425D"/>
    <w:rsid w:val="00C049FB"/>
    <w:rsid w:val="00C04E86"/>
    <w:rsid w:val="00C051BF"/>
    <w:rsid w:val="00C07CD9"/>
    <w:rsid w:val="00C10489"/>
    <w:rsid w:val="00C110D8"/>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C9D"/>
    <w:rsid w:val="00C57AA7"/>
    <w:rsid w:val="00C57B2A"/>
    <w:rsid w:val="00C601AC"/>
    <w:rsid w:val="00C64EFC"/>
    <w:rsid w:val="00C65C73"/>
    <w:rsid w:val="00C66339"/>
    <w:rsid w:val="00C718E8"/>
    <w:rsid w:val="00C72BBA"/>
    <w:rsid w:val="00C73A94"/>
    <w:rsid w:val="00C74117"/>
    <w:rsid w:val="00C743AF"/>
    <w:rsid w:val="00C75488"/>
    <w:rsid w:val="00C76D79"/>
    <w:rsid w:val="00C77723"/>
    <w:rsid w:val="00C77D48"/>
    <w:rsid w:val="00C8099E"/>
    <w:rsid w:val="00C823D6"/>
    <w:rsid w:val="00C839D3"/>
    <w:rsid w:val="00C85083"/>
    <w:rsid w:val="00C8546B"/>
    <w:rsid w:val="00C91ACD"/>
    <w:rsid w:val="00C931A2"/>
    <w:rsid w:val="00C94578"/>
    <w:rsid w:val="00C963F8"/>
    <w:rsid w:val="00C9649E"/>
    <w:rsid w:val="00C969AF"/>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DEE"/>
    <w:rsid w:val="00D01307"/>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D6A"/>
    <w:rsid w:val="00D25F97"/>
    <w:rsid w:val="00D27D88"/>
    <w:rsid w:val="00D325D1"/>
    <w:rsid w:val="00D35469"/>
    <w:rsid w:val="00D371A8"/>
    <w:rsid w:val="00D37825"/>
    <w:rsid w:val="00D37A55"/>
    <w:rsid w:val="00D42B51"/>
    <w:rsid w:val="00D446D4"/>
    <w:rsid w:val="00D44A1A"/>
    <w:rsid w:val="00D460AE"/>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0D8E"/>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6837"/>
    <w:rsid w:val="00DD71EA"/>
    <w:rsid w:val="00DD7E59"/>
    <w:rsid w:val="00DE06A9"/>
    <w:rsid w:val="00DE2233"/>
    <w:rsid w:val="00DE3085"/>
    <w:rsid w:val="00DE36E4"/>
    <w:rsid w:val="00DF1AC6"/>
    <w:rsid w:val="00DF3A6D"/>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1DE"/>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26E3"/>
    <w:rsid w:val="00EA33F7"/>
    <w:rsid w:val="00EA38A6"/>
    <w:rsid w:val="00EA42E5"/>
    <w:rsid w:val="00EB032C"/>
    <w:rsid w:val="00EB04D5"/>
    <w:rsid w:val="00EB2AC6"/>
    <w:rsid w:val="00EB4123"/>
    <w:rsid w:val="00EB49F1"/>
    <w:rsid w:val="00EB4CA0"/>
    <w:rsid w:val="00EB6084"/>
    <w:rsid w:val="00EB67AD"/>
    <w:rsid w:val="00EC2F3A"/>
    <w:rsid w:val="00EC3F0A"/>
    <w:rsid w:val="00EC4242"/>
    <w:rsid w:val="00EC4738"/>
    <w:rsid w:val="00EC50A5"/>
    <w:rsid w:val="00EC576E"/>
    <w:rsid w:val="00EC7B6F"/>
    <w:rsid w:val="00ED0012"/>
    <w:rsid w:val="00ED0659"/>
    <w:rsid w:val="00ED0D74"/>
    <w:rsid w:val="00ED16FE"/>
    <w:rsid w:val="00ED2517"/>
    <w:rsid w:val="00ED2B84"/>
    <w:rsid w:val="00ED3915"/>
    <w:rsid w:val="00ED460D"/>
    <w:rsid w:val="00ED5510"/>
    <w:rsid w:val="00ED5654"/>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69BA"/>
    <w:rsid w:val="00F57429"/>
    <w:rsid w:val="00F575E1"/>
    <w:rsid w:val="00F60D68"/>
    <w:rsid w:val="00F615F5"/>
    <w:rsid w:val="00F6270F"/>
    <w:rsid w:val="00F62C8F"/>
    <w:rsid w:val="00F64842"/>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4FFE"/>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ennheiser-brandzone.com/share/4BHB7nBGQJjf5P7aHfp7" TargetMode="External"/><Relationship Id="rId7" Type="http://schemas.openxmlformats.org/officeDocument/2006/relationships/settings" Target="settings.xml"/><Relationship Id="rId12" Type="http://schemas.openxmlformats.org/officeDocument/2006/relationships/hyperlink" Target="https://www.sennheiser.com/en-us/catalog/products/microphones/mkh-416-p48u3/mkh-416-p48u3-001511" TargetMode="External"/><Relationship Id="rId17" Type="http://schemas.openxmlformats.org/officeDocument/2006/relationships/image" Target="media/image6.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sennheiser-brandzone.com/share/eQ5U7BaW7YA4qrJRoSh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www.sennheiser-hearing.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sennheiser.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0320C-769A-4D33-A1D3-0B9DC7C78037}">
  <ds:schemaRefs>
    <ds:schemaRef ds:uri="http://purl.org/dc/terms/"/>
    <ds:schemaRef ds:uri="http://schemas.microsoft.com/office/2006/metadata/properties"/>
    <ds:schemaRef ds:uri="http://schemas.microsoft.com/office/2006/documentManagement/types"/>
    <ds:schemaRef ds:uri="8d9f8a42-9bbf-4c5a-845e-7a3f34491935"/>
    <ds:schemaRef ds:uri="http://purl.org/dc/elements/1.1/"/>
    <ds:schemaRef ds:uri="http://schemas.microsoft.com/office/infopath/2007/PartnerControls"/>
    <ds:schemaRef ds:uri="9be569a9-0d37-4e1d-8169-1143c5dd3454"/>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1136</Words>
  <Characters>6478</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Peter Schuyler</cp:lastModifiedBy>
  <cp:revision>3</cp:revision>
  <cp:lastPrinted>2025-03-18T22:59:00Z</cp:lastPrinted>
  <dcterms:created xsi:type="dcterms:W3CDTF">2025-03-18T22:58:00Z</dcterms:created>
  <dcterms:modified xsi:type="dcterms:W3CDTF">2025-03-18T22:59:00Z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